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E827" w14:textId="27C2CC9E" w:rsidR="00793733" w:rsidRPr="00AB34C1" w:rsidRDefault="009261CE" w:rsidP="00D40FDB">
      <w:r w:rsidRPr="00AB34C1">
        <w:t>Stewardship Readiness Institute (SRI)</w:t>
      </w:r>
    </w:p>
    <w:p w14:paraId="5F1798E3" w14:textId="77777777" w:rsidR="007D0167" w:rsidRPr="00D40FDB" w:rsidRDefault="007D0167" w:rsidP="00D40FDB">
      <w:pPr>
        <w:rPr>
          <w:b/>
          <w:bCs/>
          <w:color w:val="8064A2" w:themeColor="accent4"/>
          <w:sz w:val="40"/>
          <w:szCs w:val="40"/>
        </w:rPr>
      </w:pPr>
      <w:r w:rsidRPr="00D40FDB">
        <w:rPr>
          <w:b/>
          <w:bCs/>
          <w:color w:val="8064A2" w:themeColor="accent4"/>
          <w:sz w:val="40"/>
          <w:szCs w:val="40"/>
        </w:rPr>
        <w:t>Template Usage Guide</w:t>
      </w:r>
    </w:p>
    <w:p w14:paraId="1907A60E" w14:textId="77777777" w:rsidR="00AB34C1" w:rsidRDefault="00AB34C1" w:rsidP="007D0167"/>
    <w:p w14:paraId="1A7A1545" w14:textId="1E6B64D3" w:rsidR="007D0167" w:rsidRPr="0091234A" w:rsidRDefault="00000000" w:rsidP="007D0167">
      <w:pPr>
        <w:rPr>
          <w:b/>
          <w:bCs/>
          <w:color w:val="8064A2" w:themeColor="accent4"/>
        </w:rPr>
      </w:pPr>
      <w:r>
        <w:pict w14:anchorId="588EBA87">
          <v:rect id="_x0000_i1026" style="width:0;height:1.5pt" o:hralign="center" o:hrstd="t" o:hr="t" fillcolor="#a0a0a0" stroked="f"/>
        </w:pict>
      </w:r>
    </w:p>
    <w:p w14:paraId="2AA8053A" w14:textId="7CEFE6E7" w:rsidR="007D0167" w:rsidRPr="0091234A" w:rsidRDefault="007D0167" w:rsidP="007D0167">
      <w:pPr>
        <w:rPr>
          <w:b/>
          <w:bCs/>
          <w:color w:val="8064A2" w:themeColor="accent4"/>
          <w:sz w:val="28"/>
          <w:szCs w:val="28"/>
        </w:rPr>
      </w:pPr>
      <w:r w:rsidRPr="0091234A">
        <w:rPr>
          <w:b/>
          <w:bCs/>
          <w:color w:val="8064A2" w:themeColor="accent4"/>
          <w:sz w:val="28"/>
          <w:szCs w:val="28"/>
        </w:rPr>
        <w:t>How to Use the Applied Stewardship Toolkit</w:t>
      </w:r>
    </w:p>
    <w:p w14:paraId="0ADD5BC3"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Applied Stewardship Toolkit is a library of governance templates designed to support intentional communities as they develop systems for cooperation, decision-making, and long-term stewardship.</w:t>
      </w:r>
    </w:p>
    <w:p w14:paraId="69160B93"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Rather than implementing every document at once, communities are encouraged to adopt templates gradually as their governance needs evolve.</w:t>
      </w:r>
    </w:p>
    <w:p w14:paraId="0DC6E80A"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Each template can be adapted to reflect the culture, scale, and priorities of a specific community.</w:t>
      </w:r>
    </w:p>
    <w:p w14:paraId="22C06EBF" w14:textId="77777777" w:rsidR="007D0167" w:rsidRPr="0091234A" w:rsidRDefault="00000000" w:rsidP="007D0167">
      <w:r>
        <w:pict w14:anchorId="482792D2">
          <v:rect id="_x0000_i1027" style="width:0;height:1.5pt" o:hralign="center" o:hrstd="t" o:hr="t" fillcolor="#a0a0a0" stroked="f"/>
        </w:pict>
      </w:r>
    </w:p>
    <w:p w14:paraId="4B65682F" w14:textId="77777777" w:rsidR="007D0167" w:rsidRPr="0091234A" w:rsidRDefault="007D0167" w:rsidP="007D0167">
      <w:pPr>
        <w:rPr>
          <w:b/>
          <w:bCs/>
          <w:color w:val="8064A2" w:themeColor="accent4"/>
          <w:sz w:val="28"/>
          <w:szCs w:val="28"/>
        </w:rPr>
      </w:pPr>
      <w:r w:rsidRPr="0091234A">
        <w:rPr>
          <w:b/>
          <w:bCs/>
          <w:color w:val="8064A2" w:themeColor="accent4"/>
          <w:sz w:val="28"/>
          <w:szCs w:val="28"/>
        </w:rPr>
        <w:t>Start With the Essentials</w:t>
      </w:r>
    </w:p>
    <w:p w14:paraId="0C5AA1E7"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Most communities can establish a strong governance foundation using a small set of core documents.</w:t>
      </w:r>
    </w:p>
    <w:p w14:paraId="0C01D1B2"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following templates provide a practical starting point:</w:t>
      </w:r>
    </w:p>
    <w:p w14:paraId="3CD644AC"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 Community Vision Statement</w:t>
      </w:r>
      <w:r w:rsidRPr="0091234A">
        <w:rPr>
          <w:rFonts w:ascii="Inter Display ExtraLight" w:hAnsi="Inter Display ExtraLight"/>
        </w:rPr>
        <w:br/>
        <w:t>• Community Values Charter</w:t>
      </w:r>
      <w:r w:rsidRPr="0091234A">
        <w:rPr>
          <w:rFonts w:ascii="Inter Display ExtraLight" w:hAnsi="Inter Display ExtraLight"/>
        </w:rPr>
        <w:br/>
        <w:t>• Membership Agreement</w:t>
      </w:r>
      <w:r w:rsidRPr="0091234A">
        <w:rPr>
          <w:rFonts w:ascii="Inter Display ExtraLight" w:hAnsi="Inter Display ExtraLight"/>
        </w:rPr>
        <w:br/>
        <w:t>• Governance Structure Charter</w:t>
      </w:r>
      <w:r w:rsidRPr="0091234A">
        <w:rPr>
          <w:rFonts w:ascii="Inter Display ExtraLight" w:hAnsi="Inter Display ExtraLight"/>
        </w:rPr>
        <w:br/>
        <w:t>• Decision-Making Framework</w:t>
      </w:r>
      <w:r w:rsidRPr="0091234A">
        <w:rPr>
          <w:rFonts w:ascii="Inter Display ExtraLight" w:hAnsi="Inter Display ExtraLight"/>
        </w:rPr>
        <w:br/>
        <w:t>• Conflict Resolution Framework</w:t>
      </w:r>
    </w:p>
    <w:p w14:paraId="03155E5E"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These documents clarify purpose, expectations, and basic decision processes.</w:t>
      </w:r>
    </w:p>
    <w:p w14:paraId="65D1F47E" w14:textId="77777777" w:rsidR="007D0167" w:rsidRPr="0091234A" w:rsidRDefault="00000000" w:rsidP="007D0167">
      <w:r>
        <w:pict w14:anchorId="3138565C">
          <v:rect id="_x0000_i1028" style="width:0;height:1.5pt" o:hralign="center" o:hrstd="t" o:hr="t" fillcolor="#a0a0a0" stroked="f"/>
        </w:pict>
      </w:r>
    </w:p>
    <w:p w14:paraId="429D7665" w14:textId="77777777" w:rsidR="007D0167" w:rsidRPr="0091234A" w:rsidRDefault="007D0167" w:rsidP="007D0167">
      <w:pPr>
        <w:rPr>
          <w:b/>
          <w:bCs/>
          <w:color w:val="8064A2" w:themeColor="accent4"/>
          <w:sz w:val="28"/>
          <w:szCs w:val="28"/>
        </w:rPr>
      </w:pPr>
      <w:r w:rsidRPr="0091234A">
        <w:rPr>
          <w:b/>
          <w:bCs/>
          <w:color w:val="8064A2" w:themeColor="accent4"/>
          <w:sz w:val="28"/>
          <w:szCs w:val="28"/>
        </w:rPr>
        <w:t>Expanding Your Governance System</w:t>
      </w:r>
    </w:p>
    <w:p w14:paraId="2DD3CB65"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As communities grow, additional templates can help address more complex needs.</w:t>
      </w:r>
    </w:p>
    <w:p w14:paraId="312EBF34"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These may include:</w:t>
      </w:r>
    </w:p>
    <w:p w14:paraId="6969FBBD" w14:textId="77777777" w:rsidR="007D0167" w:rsidRPr="0091234A" w:rsidRDefault="007D0167" w:rsidP="007D0167">
      <w:pPr>
        <w:rPr>
          <w:rFonts w:ascii="Inter Display ExtraLight" w:hAnsi="Inter Display ExtraLight"/>
        </w:rPr>
      </w:pPr>
      <w:r w:rsidRPr="0091234A">
        <w:rPr>
          <w:rFonts w:ascii="Inter Display ExtraLight" w:hAnsi="Inter Display ExtraLight"/>
        </w:rPr>
        <w:lastRenderedPageBreak/>
        <w:t>• Membership pathways and orientation processes</w:t>
      </w:r>
      <w:r w:rsidRPr="0091234A">
        <w:rPr>
          <w:rFonts w:ascii="Inter Display ExtraLight" w:hAnsi="Inter Display ExtraLight"/>
        </w:rPr>
        <w:br/>
        <w:t>• Land and resource stewardship agreements</w:t>
      </w:r>
      <w:r w:rsidRPr="0091234A">
        <w:rPr>
          <w:rFonts w:ascii="Inter Display ExtraLight" w:hAnsi="Inter Display ExtraLight"/>
        </w:rPr>
        <w:br/>
        <w:t>• Infrastructure maintenance systems</w:t>
      </w:r>
      <w:r w:rsidRPr="0091234A">
        <w:rPr>
          <w:rFonts w:ascii="Inter Display ExtraLight" w:hAnsi="Inter Display ExtraLight"/>
        </w:rPr>
        <w:br/>
        <w:t>• Economic participation frameworks</w:t>
      </w:r>
      <w:r w:rsidRPr="0091234A">
        <w:rPr>
          <w:rFonts w:ascii="Inter Display ExtraLight" w:hAnsi="Inter Display ExtraLight"/>
        </w:rPr>
        <w:br/>
        <w:t>• Leadership transition planning</w:t>
      </w:r>
    </w:p>
    <w:p w14:paraId="21EB774D"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Communities can introduce these templates when they become relevant.</w:t>
      </w:r>
    </w:p>
    <w:p w14:paraId="614C7F31" w14:textId="77777777" w:rsidR="007D0167" w:rsidRPr="0091234A" w:rsidRDefault="00000000" w:rsidP="007D0167">
      <w:r>
        <w:pict w14:anchorId="5955D99E">
          <v:rect id="_x0000_i1029" style="width:0;height:1.5pt" o:hralign="center" o:hrstd="t" o:hr="t" fillcolor="#a0a0a0" stroked="f"/>
        </w:pict>
      </w:r>
    </w:p>
    <w:p w14:paraId="4EB859CF" w14:textId="01165E52" w:rsidR="007D0167" w:rsidRPr="0091234A" w:rsidRDefault="007D0167" w:rsidP="007D0167">
      <w:pPr>
        <w:rPr>
          <w:b/>
          <w:bCs/>
          <w:color w:val="8064A2" w:themeColor="accent4"/>
          <w:sz w:val="28"/>
          <w:szCs w:val="28"/>
        </w:rPr>
      </w:pPr>
      <w:r w:rsidRPr="0091234A">
        <w:rPr>
          <w:b/>
          <w:bCs/>
          <w:color w:val="8064A2" w:themeColor="accent4"/>
          <w:sz w:val="28"/>
          <w:szCs w:val="28"/>
        </w:rPr>
        <w:t>Using the Templates</w:t>
      </w:r>
    </w:p>
    <w:p w14:paraId="115A4054"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Each template in this toolkit includes two components:</w:t>
      </w:r>
    </w:p>
    <w:p w14:paraId="4E62A018" w14:textId="77777777" w:rsidR="007D0167" w:rsidRPr="0091234A" w:rsidRDefault="007D0167" w:rsidP="007D0167">
      <w:pPr>
        <w:rPr>
          <w:rFonts w:ascii="Inter Display ExtraLight" w:hAnsi="Inter Display ExtraLight"/>
        </w:rPr>
      </w:pPr>
      <w:r w:rsidRPr="0091234A">
        <w:rPr>
          <w:rFonts w:ascii="Inter Display ExtraLight" w:hAnsi="Inter Display ExtraLight"/>
          <w:b/>
          <w:bCs/>
        </w:rPr>
        <w:t>1. Guidance Section</w:t>
      </w:r>
    </w:p>
    <w:p w14:paraId="38A4A0CB"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 brief explanation of the purpose of the document and when it is typically used.</w:t>
      </w:r>
    </w:p>
    <w:p w14:paraId="1EB9710D" w14:textId="77777777" w:rsidR="007D0167" w:rsidRPr="0091234A" w:rsidRDefault="007D0167" w:rsidP="007D0167">
      <w:pPr>
        <w:rPr>
          <w:rFonts w:ascii="Inter Display ExtraLight" w:hAnsi="Inter Display ExtraLight"/>
        </w:rPr>
      </w:pPr>
      <w:r w:rsidRPr="0091234A">
        <w:rPr>
          <w:rFonts w:ascii="Inter Display ExtraLight" w:hAnsi="Inter Display ExtraLight"/>
          <w:b/>
          <w:bCs/>
        </w:rPr>
        <w:t>2. Fillable Template</w:t>
      </w:r>
    </w:p>
    <w:p w14:paraId="4B32C960"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 customizable framework that communities can adapt to their own circumstances.</w:t>
      </w:r>
    </w:p>
    <w:p w14:paraId="766456EA"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Communities are encouraged to modify the templates as needed while preserving clarity and fairness.</w:t>
      </w:r>
    </w:p>
    <w:p w14:paraId="0267568F" w14:textId="77777777" w:rsidR="007D0167" w:rsidRPr="0091234A" w:rsidRDefault="00000000" w:rsidP="007D0167">
      <w:r>
        <w:pict w14:anchorId="4D8A6634">
          <v:rect id="_x0000_i1030" style="width:0;height:1.5pt" o:hralign="center" o:hrstd="t" o:hr="t" fillcolor="#a0a0a0" stroked="f"/>
        </w:pict>
      </w:r>
    </w:p>
    <w:p w14:paraId="51704FB0" w14:textId="77777777" w:rsidR="007D0167" w:rsidRPr="0091234A" w:rsidRDefault="007D0167" w:rsidP="007D0167">
      <w:pPr>
        <w:rPr>
          <w:b/>
          <w:bCs/>
          <w:color w:val="8064A2" w:themeColor="accent4"/>
          <w:sz w:val="28"/>
          <w:szCs w:val="28"/>
        </w:rPr>
      </w:pPr>
      <w:r w:rsidRPr="0091234A">
        <w:rPr>
          <w:b/>
          <w:bCs/>
          <w:color w:val="8064A2" w:themeColor="accent4"/>
          <w:sz w:val="28"/>
          <w:szCs w:val="28"/>
        </w:rPr>
        <w:t>Governance Develops Over Time</w:t>
      </w:r>
    </w:p>
    <w:p w14:paraId="5CAE056E"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Intentional communities often begin with informal agreements. Over time, clearer governance systems become necessary as the number of members, responsibilities, and shared resources increases.</w:t>
      </w:r>
    </w:p>
    <w:p w14:paraId="1B132C6C"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Applied Stewardship Toolkit is designed to support this gradual development.</w:t>
      </w:r>
    </w:p>
    <w:p w14:paraId="499BEE72"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Templates can be adopted individually or in small groups, allowing governance systems to evolve alongside the community itself.</w:t>
      </w:r>
    </w:p>
    <w:p w14:paraId="7E1762A1" w14:textId="77777777" w:rsidR="007D0167" w:rsidRPr="0091234A" w:rsidRDefault="00000000" w:rsidP="007D0167">
      <w:r>
        <w:pict w14:anchorId="517FB0A2">
          <v:rect id="_x0000_i1031" style="width:0;height:1.5pt" o:hralign="center" o:hrstd="t" o:hr="t" fillcolor="#a0a0a0" stroked="f"/>
        </w:pict>
      </w:r>
    </w:p>
    <w:p w14:paraId="622FA4CF" w14:textId="77777777" w:rsidR="007D0167" w:rsidRPr="0091234A" w:rsidRDefault="007D0167" w:rsidP="007D0167">
      <w:pPr>
        <w:rPr>
          <w:b/>
          <w:bCs/>
          <w:color w:val="8064A2" w:themeColor="accent4"/>
          <w:sz w:val="28"/>
          <w:szCs w:val="28"/>
        </w:rPr>
      </w:pPr>
      <w:r w:rsidRPr="0091234A">
        <w:rPr>
          <w:b/>
          <w:bCs/>
          <w:color w:val="8064A2" w:themeColor="accent4"/>
          <w:sz w:val="28"/>
          <w:szCs w:val="28"/>
        </w:rPr>
        <w:t>A Flexible Resource</w:t>
      </w:r>
    </w:p>
    <w:p w14:paraId="58D28FCF"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There is no single correct way to organize a community.</w:t>
      </w:r>
    </w:p>
    <w:p w14:paraId="20E3E6A5"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templates in this toolkit are offered as practical instruments to support thoughtful stewardship, cooperative decision-making, and resilient community life.</w:t>
      </w:r>
    </w:p>
    <w:p w14:paraId="621417BD" w14:textId="77777777" w:rsidR="007D0167" w:rsidRDefault="007D0167" w:rsidP="007D0167">
      <w:pPr>
        <w:rPr>
          <w:rFonts w:ascii="Inter Display ExtraLight" w:hAnsi="Inter Display ExtraLight"/>
        </w:rPr>
      </w:pPr>
      <w:r w:rsidRPr="0091234A">
        <w:rPr>
          <w:rFonts w:ascii="Inter Display ExtraLight" w:hAnsi="Inter Display ExtraLight"/>
        </w:rPr>
        <w:t xml:space="preserve">Communities are encouraged to </w:t>
      </w:r>
      <w:proofErr w:type="gramStart"/>
      <w:r w:rsidRPr="0091234A">
        <w:rPr>
          <w:rFonts w:ascii="Inter Display ExtraLight" w:hAnsi="Inter Display ExtraLight"/>
        </w:rPr>
        <w:t>adapt</w:t>
      </w:r>
      <w:proofErr w:type="gramEnd"/>
      <w:r w:rsidRPr="0091234A">
        <w:rPr>
          <w:rFonts w:ascii="Inter Display ExtraLight" w:hAnsi="Inter Display ExtraLight"/>
        </w:rPr>
        <w:t xml:space="preserve"> them in ways that reflect their own values and aspirations.</w:t>
      </w:r>
    </w:p>
    <w:p w14:paraId="2EC0C820" w14:textId="77777777" w:rsidR="008F7555" w:rsidRPr="00120416" w:rsidRDefault="008F7555" w:rsidP="008F7555">
      <w:r w:rsidRPr="00120416">
        <w:lastRenderedPageBreak/>
        <w:t>Template 59</w:t>
      </w:r>
    </w:p>
    <w:p w14:paraId="34CA332A" w14:textId="77777777" w:rsidR="008F7555" w:rsidRPr="00120416" w:rsidRDefault="008F7555" w:rsidP="008F7555">
      <w:pPr>
        <w:rPr>
          <w:b/>
          <w:bCs/>
          <w:color w:val="8064A2" w:themeColor="accent4"/>
          <w:sz w:val="40"/>
          <w:szCs w:val="40"/>
        </w:rPr>
      </w:pPr>
      <w:r w:rsidRPr="00120416">
        <w:rPr>
          <w:b/>
          <w:bCs/>
          <w:color w:val="8064A2" w:themeColor="accent4"/>
          <w:sz w:val="40"/>
          <w:szCs w:val="40"/>
        </w:rPr>
        <w:t>Charter Review Cycle</w:t>
      </w:r>
    </w:p>
    <w:p w14:paraId="4C19AD4C" w14:textId="77777777" w:rsidR="008F7555" w:rsidRPr="008F7555" w:rsidRDefault="008F7555" w:rsidP="008F7555">
      <w:r w:rsidRPr="008F7555">
        <w:pict w14:anchorId="1D0867DD">
          <v:rect id="_x0000_i8672" style="width:0;height:1.5pt" o:hralign="center" o:hrstd="t" o:hr="t" fillcolor="#a0a0a0" stroked="f"/>
        </w:pict>
      </w:r>
    </w:p>
    <w:p w14:paraId="101A0AB0" w14:textId="77777777" w:rsidR="008F7555" w:rsidRPr="00120416" w:rsidRDefault="008F7555" w:rsidP="008F7555">
      <w:pPr>
        <w:rPr>
          <w:b/>
          <w:bCs/>
          <w:color w:val="8064A2" w:themeColor="accent4"/>
          <w:sz w:val="28"/>
          <w:szCs w:val="28"/>
        </w:rPr>
      </w:pPr>
      <w:r w:rsidRPr="00120416">
        <w:rPr>
          <w:b/>
          <w:bCs/>
          <w:color w:val="8064A2" w:themeColor="accent4"/>
          <w:sz w:val="28"/>
          <w:szCs w:val="28"/>
        </w:rPr>
        <w:t>Purpose of This Document</w:t>
      </w:r>
    </w:p>
    <w:p w14:paraId="5218BFC1" w14:textId="77777777" w:rsidR="008F7555" w:rsidRPr="00120416" w:rsidRDefault="008F7555" w:rsidP="008F7555">
      <w:pPr>
        <w:rPr>
          <w:rFonts w:ascii="Inter Display ExtraLight" w:hAnsi="Inter Display ExtraLight"/>
        </w:rPr>
      </w:pPr>
      <w:r w:rsidRPr="00120416">
        <w:rPr>
          <w:rFonts w:ascii="Inter Display ExtraLight" w:hAnsi="Inter Display ExtraLight"/>
        </w:rPr>
        <w:t>The Charter Review Cycle establishes a regular process for reviewing and updating the community’s foundational governance documents.</w:t>
      </w:r>
    </w:p>
    <w:p w14:paraId="1A812356" w14:textId="77777777" w:rsidR="008F7555" w:rsidRPr="00120416" w:rsidRDefault="008F7555" w:rsidP="008F7555">
      <w:pPr>
        <w:rPr>
          <w:rFonts w:ascii="Inter Display ExtraLight" w:hAnsi="Inter Display ExtraLight"/>
        </w:rPr>
      </w:pPr>
      <w:r w:rsidRPr="00120416">
        <w:rPr>
          <w:rFonts w:ascii="Inter Display ExtraLight" w:hAnsi="Inter Display ExtraLight"/>
        </w:rPr>
        <w:t>Intentional communities evolve over time. As membership grows, responsibilities expand, and new experiences shape collective understanding, governance structures may require adjustment. Periodic review of the community charter and related governance agreements helps ensure that these documents remain relevant and effective.</w:t>
      </w:r>
    </w:p>
    <w:p w14:paraId="67355403" w14:textId="77777777" w:rsidR="008F7555" w:rsidRPr="00120416" w:rsidRDefault="008F7555" w:rsidP="008F7555">
      <w:pPr>
        <w:rPr>
          <w:rFonts w:ascii="Inter Display ExtraLight" w:hAnsi="Inter Display ExtraLight"/>
        </w:rPr>
      </w:pPr>
      <w:r w:rsidRPr="00120416">
        <w:rPr>
          <w:rFonts w:ascii="Inter Display ExtraLight" w:hAnsi="Inter Display ExtraLight"/>
        </w:rPr>
        <w:t>This process supports thoughtful adaptation while maintaining continuity in governance.</w:t>
      </w:r>
    </w:p>
    <w:p w14:paraId="03E4D2A8" w14:textId="77777777" w:rsidR="008F7555" w:rsidRPr="008F7555" w:rsidRDefault="008F7555" w:rsidP="008F7555">
      <w:r w:rsidRPr="008F7555">
        <w:pict w14:anchorId="668555EF">
          <v:rect id="_x0000_i8673" style="width:0;height:1.5pt" o:hralign="center" o:hrstd="t" o:hr="t" fillcolor="#a0a0a0" stroked="f"/>
        </w:pict>
      </w:r>
    </w:p>
    <w:p w14:paraId="7C722928" w14:textId="77777777" w:rsidR="008F7555" w:rsidRPr="00120416" w:rsidRDefault="008F7555" w:rsidP="008F7555">
      <w:pPr>
        <w:rPr>
          <w:b/>
          <w:bCs/>
          <w:color w:val="8064A2" w:themeColor="accent4"/>
          <w:sz w:val="28"/>
          <w:szCs w:val="28"/>
        </w:rPr>
      </w:pPr>
      <w:r w:rsidRPr="00120416">
        <w:rPr>
          <w:b/>
          <w:bCs/>
          <w:color w:val="8064A2" w:themeColor="accent4"/>
          <w:sz w:val="28"/>
          <w:szCs w:val="28"/>
        </w:rPr>
        <w:t>When to Use This Template</w:t>
      </w:r>
    </w:p>
    <w:p w14:paraId="42A1D13A" w14:textId="77777777" w:rsidR="008F7555" w:rsidRPr="00120416" w:rsidRDefault="008F7555" w:rsidP="008F7555">
      <w:pPr>
        <w:rPr>
          <w:rFonts w:ascii="Inter Display ExtraLight" w:hAnsi="Inter Display ExtraLight"/>
        </w:rPr>
      </w:pPr>
      <w:r w:rsidRPr="00120416">
        <w:rPr>
          <w:rFonts w:ascii="Inter Display ExtraLight" w:hAnsi="Inter Display ExtraLight"/>
        </w:rPr>
        <w:t>A charter review cycle is particularly useful when:</w:t>
      </w:r>
    </w:p>
    <w:p w14:paraId="54E474E9" w14:textId="77777777" w:rsidR="008F7555" w:rsidRPr="00120416" w:rsidRDefault="008F7555" w:rsidP="008F7555">
      <w:pPr>
        <w:numPr>
          <w:ilvl w:val="0"/>
          <w:numId w:val="153"/>
        </w:numPr>
        <w:rPr>
          <w:rFonts w:ascii="Inter Display ExtraLight" w:hAnsi="Inter Display ExtraLight"/>
        </w:rPr>
      </w:pPr>
      <w:proofErr w:type="gramStart"/>
      <w:r w:rsidRPr="00120416">
        <w:rPr>
          <w:rFonts w:ascii="Inter Display ExtraLight" w:hAnsi="Inter Display ExtraLight"/>
        </w:rPr>
        <w:t>the</w:t>
      </w:r>
      <w:proofErr w:type="gramEnd"/>
      <w:r w:rsidRPr="00120416">
        <w:rPr>
          <w:rFonts w:ascii="Inter Display ExtraLight" w:hAnsi="Inter Display ExtraLight"/>
        </w:rPr>
        <w:t xml:space="preserve"> community wishes to periodically evaluate its governance framework</w:t>
      </w:r>
    </w:p>
    <w:p w14:paraId="5B65FC7D" w14:textId="77777777" w:rsidR="008F7555" w:rsidRPr="00120416" w:rsidRDefault="008F7555" w:rsidP="008F7555">
      <w:pPr>
        <w:numPr>
          <w:ilvl w:val="0"/>
          <w:numId w:val="153"/>
        </w:numPr>
        <w:rPr>
          <w:rFonts w:ascii="Inter Display ExtraLight" w:hAnsi="Inter Display ExtraLight"/>
        </w:rPr>
      </w:pPr>
      <w:r w:rsidRPr="00120416">
        <w:rPr>
          <w:rFonts w:ascii="Inter Display ExtraLight" w:hAnsi="Inter Display ExtraLight"/>
        </w:rPr>
        <w:t>new experiences reveal the need for adjustments to governance structures</w:t>
      </w:r>
    </w:p>
    <w:p w14:paraId="72942C30" w14:textId="77777777" w:rsidR="008F7555" w:rsidRPr="00120416" w:rsidRDefault="008F7555" w:rsidP="008F7555">
      <w:pPr>
        <w:numPr>
          <w:ilvl w:val="0"/>
          <w:numId w:val="153"/>
        </w:numPr>
        <w:rPr>
          <w:rFonts w:ascii="Inter Display ExtraLight" w:hAnsi="Inter Display ExtraLight"/>
        </w:rPr>
      </w:pPr>
      <w:r w:rsidRPr="00120416">
        <w:rPr>
          <w:rFonts w:ascii="Inter Display ExtraLight" w:hAnsi="Inter Display ExtraLight"/>
        </w:rPr>
        <w:t xml:space="preserve">the community </w:t>
      </w:r>
      <w:proofErr w:type="gramStart"/>
      <w:r w:rsidRPr="00120416">
        <w:rPr>
          <w:rFonts w:ascii="Inter Display ExtraLight" w:hAnsi="Inter Display ExtraLight"/>
        </w:rPr>
        <w:t>grows in size</w:t>
      </w:r>
      <w:proofErr w:type="gramEnd"/>
      <w:r w:rsidRPr="00120416">
        <w:rPr>
          <w:rFonts w:ascii="Inter Display ExtraLight" w:hAnsi="Inter Display ExtraLight"/>
        </w:rPr>
        <w:t xml:space="preserve"> or complexity</w:t>
      </w:r>
    </w:p>
    <w:p w14:paraId="3970130A" w14:textId="77777777" w:rsidR="008F7555" w:rsidRPr="00120416" w:rsidRDefault="008F7555" w:rsidP="008F7555">
      <w:pPr>
        <w:numPr>
          <w:ilvl w:val="0"/>
          <w:numId w:val="153"/>
        </w:numPr>
        <w:rPr>
          <w:rFonts w:ascii="Inter Display ExtraLight" w:hAnsi="Inter Display ExtraLight"/>
        </w:rPr>
      </w:pPr>
      <w:r w:rsidRPr="00120416">
        <w:rPr>
          <w:rFonts w:ascii="Inter Display ExtraLight" w:hAnsi="Inter Display ExtraLight"/>
        </w:rPr>
        <w:t>members seek to reflect on how well governance agreements are functioning</w:t>
      </w:r>
    </w:p>
    <w:p w14:paraId="1B974C2A" w14:textId="77777777" w:rsidR="008F7555" w:rsidRPr="00120416" w:rsidRDefault="008F7555" w:rsidP="008F7555">
      <w:pPr>
        <w:rPr>
          <w:rFonts w:ascii="Inter Display ExtraLight" w:hAnsi="Inter Display ExtraLight"/>
        </w:rPr>
      </w:pPr>
      <w:r w:rsidRPr="00120416">
        <w:rPr>
          <w:rFonts w:ascii="Inter Display ExtraLight" w:hAnsi="Inter Display ExtraLight"/>
        </w:rPr>
        <w:t>Regular review helps prevent governance documents from becoming outdated.</w:t>
      </w:r>
    </w:p>
    <w:p w14:paraId="16519F75" w14:textId="77777777" w:rsidR="008F7555" w:rsidRPr="008F7555" w:rsidRDefault="008F7555" w:rsidP="008F7555">
      <w:r w:rsidRPr="008F7555">
        <w:pict w14:anchorId="243EAB0F">
          <v:rect id="_x0000_i8674" style="width:0;height:1.5pt" o:hralign="center" o:hrstd="t" o:hr="t" fillcolor="#a0a0a0" stroked="f"/>
        </w:pict>
      </w:r>
    </w:p>
    <w:p w14:paraId="545F07D2" w14:textId="77777777" w:rsidR="008F7555" w:rsidRPr="00120416" w:rsidRDefault="008F7555" w:rsidP="008F7555">
      <w:pPr>
        <w:rPr>
          <w:b/>
          <w:bCs/>
          <w:color w:val="8064A2" w:themeColor="accent4"/>
          <w:sz w:val="28"/>
          <w:szCs w:val="28"/>
        </w:rPr>
      </w:pPr>
      <w:r w:rsidRPr="00120416">
        <w:rPr>
          <w:b/>
          <w:bCs/>
          <w:color w:val="8064A2" w:themeColor="accent4"/>
          <w:sz w:val="28"/>
          <w:szCs w:val="28"/>
        </w:rPr>
        <w:t>Instructions for Customization</w:t>
      </w:r>
    </w:p>
    <w:p w14:paraId="5CBBE598" w14:textId="77777777" w:rsidR="008F7555" w:rsidRPr="00120416" w:rsidRDefault="008F7555" w:rsidP="008F7555">
      <w:pPr>
        <w:rPr>
          <w:rFonts w:ascii="Inter Display ExtraLight" w:hAnsi="Inter Display ExtraLight"/>
        </w:rPr>
      </w:pPr>
      <w:r w:rsidRPr="00120416">
        <w:rPr>
          <w:rFonts w:ascii="Inter Display ExtraLight" w:hAnsi="Inter Display ExtraLight"/>
        </w:rPr>
        <w:t>When adapting this template, communities should:</w:t>
      </w:r>
    </w:p>
    <w:p w14:paraId="2F63DE0C" w14:textId="77777777" w:rsidR="008F7555" w:rsidRPr="00120416" w:rsidRDefault="008F7555" w:rsidP="008F7555">
      <w:pPr>
        <w:rPr>
          <w:rFonts w:ascii="Inter Display ExtraLight" w:hAnsi="Inter Display ExtraLight"/>
        </w:rPr>
      </w:pPr>
      <w:r w:rsidRPr="00120416">
        <w:rPr>
          <w:rFonts w:ascii="Inter Display ExtraLight" w:hAnsi="Inter Display ExtraLight"/>
        </w:rPr>
        <w:t>• determine how frequently charter reviews occur</w:t>
      </w:r>
      <w:r w:rsidRPr="00120416">
        <w:rPr>
          <w:rFonts w:ascii="Inter Display ExtraLight" w:hAnsi="Inter Display ExtraLight"/>
        </w:rPr>
        <w:br/>
        <w:t>• identify who participates in the review process</w:t>
      </w:r>
      <w:r w:rsidRPr="00120416">
        <w:rPr>
          <w:rFonts w:ascii="Inter Display ExtraLight" w:hAnsi="Inter Display ExtraLight"/>
        </w:rPr>
        <w:br/>
        <w:t>• establish procedures for proposing revisions</w:t>
      </w:r>
      <w:r w:rsidRPr="00120416">
        <w:rPr>
          <w:rFonts w:ascii="Inter Display ExtraLight" w:hAnsi="Inter Display ExtraLight"/>
        </w:rPr>
        <w:br/>
        <w:t>• define how revisions are approved</w:t>
      </w:r>
    </w:p>
    <w:p w14:paraId="254A466E" w14:textId="77777777" w:rsidR="008F7555" w:rsidRPr="008F7555" w:rsidRDefault="008F7555" w:rsidP="008F7555">
      <w:r w:rsidRPr="00120416">
        <w:rPr>
          <w:rFonts w:ascii="Inter Display ExtraLight" w:hAnsi="Inter Display ExtraLight"/>
        </w:rPr>
        <w:lastRenderedPageBreak/>
        <w:t>The review cycle should encourage reflection while maintaining stability in governance structures.</w:t>
      </w:r>
    </w:p>
    <w:p w14:paraId="2D7CBC29" w14:textId="77777777" w:rsidR="008F7555" w:rsidRPr="008F7555" w:rsidRDefault="008F7555" w:rsidP="008F7555">
      <w:r w:rsidRPr="008F7555">
        <w:pict w14:anchorId="1335343F">
          <v:rect id="_x0000_i8675" style="width:0;height:1.5pt" o:hralign="center" o:hrstd="t" o:hr="t" fillcolor="#a0a0a0" stroked="f"/>
        </w:pict>
      </w:r>
    </w:p>
    <w:p w14:paraId="7B7E5D92" w14:textId="77777777" w:rsidR="00120416" w:rsidRDefault="00120416" w:rsidP="008F7555">
      <w:pPr>
        <w:rPr>
          <w:b/>
          <w:bCs/>
        </w:rPr>
      </w:pPr>
    </w:p>
    <w:p w14:paraId="44E5E247" w14:textId="77777777" w:rsidR="00120416" w:rsidRDefault="00120416" w:rsidP="008F7555">
      <w:pPr>
        <w:rPr>
          <w:b/>
          <w:bCs/>
        </w:rPr>
      </w:pPr>
    </w:p>
    <w:p w14:paraId="5D57963D" w14:textId="77777777" w:rsidR="00120416" w:rsidRDefault="00120416" w:rsidP="008F7555">
      <w:pPr>
        <w:rPr>
          <w:b/>
          <w:bCs/>
        </w:rPr>
      </w:pPr>
    </w:p>
    <w:p w14:paraId="14A82D82" w14:textId="77777777" w:rsidR="00120416" w:rsidRDefault="00120416" w:rsidP="008F7555">
      <w:pPr>
        <w:rPr>
          <w:b/>
          <w:bCs/>
        </w:rPr>
      </w:pPr>
    </w:p>
    <w:p w14:paraId="3429D0F2" w14:textId="77777777" w:rsidR="00120416" w:rsidRDefault="00120416" w:rsidP="008F7555">
      <w:pPr>
        <w:rPr>
          <w:b/>
          <w:bCs/>
        </w:rPr>
      </w:pPr>
    </w:p>
    <w:p w14:paraId="4A9C6C4F" w14:textId="77777777" w:rsidR="00120416" w:rsidRDefault="00120416" w:rsidP="008F7555">
      <w:pPr>
        <w:rPr>
          <w:b/>
          <w:bCs/>
        </w:rPr>
      </w:pPr>
    </w:p>
    <w:p w14:paraId="436CC8CB" w14:textId="77777777" w:rsidR="00120416" w:rsidRDefault="00120416" w:rsidP="008F7555">
      <w:pPr>
        <w:rPr>
          <w:b/>
          <w:bCs/>
        </w:rPr>
      </w:pPr>
    </w:p>
    <w:p w14:paraId="5F4F97F9" w14:textId="77777777" w:rsidR="00120416" w:rsidRDefault="00120416" w:rsidP="008F7555">
      <w:pPr>
        <w:rPr>
          <w:b/>
          <w:bCs/>
        </w:rPr>
      </w:pPr>
    </w:p>
    <w:p w14:paraId="2FB40437" w14:textId="77777777" w:rsidR="00120416" w:rsidRDefault="00120416" w:rsidP="008F7555">
      <w:pPr>
        <w:rPr>
          <w:b/>
          <w:bCs/>
        </w:rPr>
      </w:pPr>
    </w:p>
    <w:p w14:paraId="6657B954" w14:textId="77777777" w:rsidR="00120416" w:rsidRDefault="00120416" w:rsidP="008F7555">
      <w:pPr>
        <w:rPr>
          <w:b/>
          <w:bCs/>
        </w:rPr>
      </w:pPr>
    </w:p>
    <w:p w14:paraId="605EDADE" w14:textId="77777777" w:rsidR="00120416" w:rsidRDefault="00120416" w:rsidP="008F7555">
      <w:pPr>
        <w:rPr>
          <w:b/>
          <w:bCs/>
        </w:rPr>
      </w:pPr>
    </w:p>
    <w:p w14:paraId="2A8BDF69" w14:textId="77777777" w:rsidR="00120416" w:rsidRDefault="00120416" w:rsidP="008F7555">
      <w:pPr>
        <w:rPr>
          <w:b/>
          <w:bCs/>
        </w:rPr>
      </w:pPr>
    </w:p>
    <w:p w14:paraId="3EB4D264" w14:textId="77777777" w:rsidR="00120416" w:rsidRDefault="00120416" w:rsidP="008F7555">
      <w:pPr>
        <w:rPr>
          <w:b/>
          <w:bCs/>
        </w:rPr>
      </w:pPr>
    </w:p>
    <w:p w14:paraId="009A906A" w14:textId="77777777" w:rsidR="00120416" w:rsidRDefault="00120416" w:rsidP="008F7555">
      <w:pPr>
        <w:rPr>
          <w:b/>
          <w:bCs/>
        </w:rPr>
      </w:pPr>
    </w:p>
    <w:p w14:paraId="3A1E320C" w14:textId="77777777" w:rsidR="00120416" w:rsidRDefault="00120416" w:rsidP="008F7555">
      <w:pPr>
        <w:rPr>
          <w:b/>
          <w:bCs/>
        </w:rPr>
      </w:pPr>
    </w:p>
    <w:p w14:paraId="53F5455E" w14:textId="77777777" w:rsidR="00120416" w:rsidRDefault="00120416" w:rsidP="008F7555">
      <w:pPr>
        <w:rPr>
          <w:b/>
          <w:bCs/>
        </w:rPr>
      </w:pPr>
    </w:p>
    <w:p w14:paraId="6D44A3BA" w14:textId="77777777" w:rsidR="00120416" w:rsidRDefault="00120416" w:rsidP="008F7555">
      <w:pPr>
        <w:rPr>
          <w:b/>
          <w:bCs/>
        </w:rPr>
      </w:pPr>
    </w:p>
    <w:p w14:paraId="1CF12BEB" w14:textId="77777777" w:rsidR="00120416" w:rsidRDefault="00120416" w:rsidP="008F7555">
      <w:pPr>
        <w:rPr>
          <w:b/>
          <w:bCs/>
        </w:rPr>
      </w:pPr>
    </w:p>
    <w:p w14:paraId="77E8E7C5" w14:textId="77777777" w:rsidR="00120416" w:rsidRDefault="00120416" w:rsidP="008F7555">
      <w:pPr>
        <w:rPr>
          <w:b/>
          <w:bCs/>
        </w:rPr>
      </w:pPr>
    </w:p>
    <w:p w14:paraId="3AE585C3" w14:textId="77777777" w:rsidR="00120416" w:rsidRDefault="00120416" w:rsidP="008F7555">
      <w:pPr>
        <w:rPr>
          <w:b/>
          <w:bCs/>
        </w:rPr>
      </w:pPr>
    </w:p>
    <w:p w14:paraId="23D283C6" w14:textId="77777777" w:rsidR="00120416" w:rsidRDefault="00120416" w:rsidP="008F7555">
      <w:pPr>
        <w:rPr>
          <w:b/>
          <w:bCs/>
        </w:rPr>
      </w:pPr>
    </w:p>
    <w:p w14:paraId="0EB701A2" w14:textId="77777777" w:rsidR="00120416" w:rsidRDefault="00120416" w:rsidP="008F7555">
      <w:pPr>
        <w:rPr>
          <w:b/>
          <w:bCs/>
        </w:rPr>
      </w:pPr>
    </w:p>
    <w:p w14:paraId="254B2E56" w14:textId="5E160B29" w:rsidR="008F7555" w:rsidRPr="00120416" w:rsidRDefault="008F7555" w:rsidP="008F7555">
      <w:pPr>
        <w:rPr>
          <w:b/>
          <w:bCs/>
          <w:sz w:val="40"/>
          <w:szCs w:val="40"/>
        </w:rPr>
      </w:pPr>
      <w:r w:rsidRPr="00120416">
        <w:rPr>
          <w:b/>
          <w:bCs/>
          <w:sz w:val="40"/>
          <w:szCs w:val="40"/>
        </w:rPr>
        <w:lastRenderedPageBreak/>
        <w:t>Charter Review Cycle</w:t>
      </w:r>
    </w:p>
    <w:p w14:paraId="503D70FC" w14:textId="77777777" w:rsidR="008F7555" w:rsidRPr="008F7555" w:rsidRDefault="008F7555" w:rsidP="008F7555">
      <w:pPr>
        <w:rPr>
          <w:b/>
          <w:bCs/>
        </w:rPr>
      </w:pPr>
      <w:r w:rsidRPr="008F7555">
        <w:rPr>
          <w:b/>
          <w:bCs/>
        </w:rPr>
        <w:t>Community Name</w:t>
      </w:r>
    </w:p>
    <w:p w14:paraId="602441EC" w14:textId="77777777" w:rsidR="008F7555" w:rsidRPr="008F7555" w:rsidRDefault="008F7555" w:rsidP="008F7555">
      <w:r w:rsidRPr="008F7555">
        <w:t>[Insert community name]</w:t>
      </w:r>
    </w:p>
    <w:p w14:paraId="6A01D46C" w14:textId="77777777" w:rsidR="008F7555" w:rsidRPr="008F7555" w:rsidRDefault="008F7555" w:rsidP="008F7555">
      <w:r w:rsidRPr="008F7555">
        <w:pict w14:anchorId="7B220789">
          <v:rect id="_x0000_i8676" style="width:0;height:1.5pt" o:hralign="center" o:hrstd="t" o:hr="t" fillcolor="#a0a0a0" stroked="f"/>
        </w:pict>
      </w:r>
    </w:p>
    <w:p w14:paraId="633F1D55" w14:textId="77777777" w:rsidR="008F7555" w:rsidRPr="008F7555" w:rsidRDefault="008F7555" w:rsidP="008F7555">
      <w:pPr>
        <w:rPr>
          <w:b/>
          <w:bCs/>
        </w:rPr>
      </w:pPr>
      <w:r w:rsidRPr="008F7555">
        <w:rPr>
          <w:b/>
          <w:bCs/>
        </w:rPr>
        <w:t>Date of Adoption</w:t>
      </w:r>
    </w:p>
    <w:p w14:paraId="07552784" w14:textId="77777777" w:rsidR="008F7555" w:rsidRPr="008F7555" w:rsidRDefault="008F7555" w:rsidP="008F7555">
      <w:r w:rsidRPr="008F7555">
        <w:t>[Month / Year]</w:t>
      </w:r>
    </w:p>
    <w:p w14:paraId="68D99A10" w14:textId="77777777" w:rsidR="008F7555" w:rsidRPr="008F7555" w:rsidRDefault="008F7555" w:rsidP="008F7555">
      <w:r w:rsidRPr="008F7555">
        <w:pict w14:anchorId="63880AE1">
          <v:rect id="_x0000_i8677" style="width:0;height:1.5pt" o:hralign="center" o:hrstd="t" o:hr="t" fillcolor="#a0a0a0" stroked="f"/>
        </w:pict>
      </w:r>
    </w:p>
    <w:p w14:paraId="7EF850F8" w14:textId="77777777" w:rsidR="008F7555" w:rsidRPr="008F7555" w:rsidRDefault="008F7555" w:rsidP="008F7555">
      <w:pPr>
        <w:rPr>
          <w:b/>
          <w:bCs/>
        </w:rPr>
      </w:pPr>
      <w:r w:rsidRPr="008F7555">
        <w:rPr>
          <w:b/>
          <w:bCs/>
        </w:rPr>
        <w:t>Review Frequency</w:t>
      </w:r>
    </w:p>
    <w:p w14:paraId="17472F49" w14:textId="77777777" w:rsidR="008F7555" w:rsidRPr="008F7555" w:rsidRDefault="008F7555" w:rsidP="008F7555">
      <w:r w:rsidRPr="008F7555">
        <w:t>The community may conduct formal reviews of its charter and governance agreements at regular intervals.</w:t>
      </w:r>
    </w:p>
    <w:p w14:paraId="20EDBA4B" w14:textId="77777777" w:rsidR="008F7555" w:rsidRPr="008F7555" w:rsidRDefault="008F7555" w:rsidP="008F7555">
      <w:r w:rsidRPr="008F7555">
        <w:t>Example review cycles may include:</w:t>
      </w:r>
    </w:p>
    <w:tbl>
      <w:tblPr>
        <w:tblStyle w:val="TableGrid"/>
        <w:tblW w:w="9351" w:type="dxa"/>
        <w:tblLook w:val="04A0" w:firstRow="1" w:lastRow="0" w:firstColumn="1" w:lastColumn="0" w:noHBand="0" w:noVBand="1"/>
      </w:tblPr>
      <w:tblGrid>
        <w:gridCol w:w="5807"/>
        <w:gridCol w:w="3544"/>
      </w:tblGrid>
      <w:tr w:rsidR="008F7555" w:rsidRPr="008F7555" w14:paraId="0B13CF82" w14:textId="77777777" w:rsidTr="00120416">
        <w:tc>
          <w:tcPr>
            <w:tcW w:w="5807" w:type="dxa"/>
            <w:hideMark/>
          </w:tcPr>
          <w:p w14:paraId="5B10A09E" w14:textId="77777777" w:rsidR="008F7555" w:rsidRPr="008F7555" w:rsidRDefault="008F7555" w:rsidP="00120416">
            <w:pPr>
              <w:spacing w:after="200" w:line="360" w:lineRule="auto"/>
              <w:rPr>
                <w:b/>
                <w:bCs/>
              </w:rPr>
            </w:pPr>
            <w:r w:rsidRPr="008F7555">
              <w:rPr>
                <w:b/>
                <w:bCs/>
              </w:rPr>
              <w:t>Review Type</w:t>
            </w:r>
          </w:p>
        </w:tc>
        <w:tc>
          <w:tcPr>
            <w:tcW w:w="3544" w:type="dxa"/>
            <w:hideMark/>
          </w:tcPr>
          <w:p w14:paraId="27EEB148" w14:textId="77777777" w:rsidR="008F7555" w:rsidRPr="008F7555" w:rsidRDefault="008F7555" w:rsidP="00120416">
            <w:pPr>
              <w:spacing w:after="200" w:line="360" w:lineRule="auto"/>
              <w:jc w:val="center"/>
              <w:rPr>
                <w:b/>
                <w:bCs/>
              </w:rPr>
            </w:pPr>
            <w:r w:rsidRPr="008F7555">
              <w:rPr>
                <w:b/>
                <w:bCs/>
              </w:rPr>
              <w:t>Frequency</w:t>
            </w:r>
          </w:p>
        </w:tc>
      </w:tr>
      <w:tr w:rsidR="008F7555" w:rsidRPr="008F7555" w14:paraId="75C51DF1" w14:textId="77777777" w:rsidTr="00120416">
        <w:tc>
          <w:tcPr>
            <w:tcW w:w="5807" w:type="dxa"/>
            <w:hideMark/>
          </w:tcPr>
          <w:p w14:paraId="120C521F" w14:textId="77777777" w:rsidR="008F7555" w:rsidRPr="008F7555" w:rsidRDefault="008F7555" w:rsidP="00120416">
            <w:pPr>
              <w:spacing w:after="200" w:line="360" w:lineRule="auto"/>
            </w:pPr>
            <w:r w:rsidRPr="008F7555">
              <w:t>Annual governance review</w:t>
            </w:r>
          </w:p>
        </w:tc>
        <w:tc>
          <w:tcPr>
            <w:tcW w:w="3544" w:type="dxa"/>
            <w:hideMark/>
          </w:tcPr>
          <w:p w14:paraId="7DB722F5" w14:textId="77777777" w:rsidR="008F7555" w:rsidRPr="008F7555" w:rsidRDefault="008F7555" w:rsidP="00120416">
            <w:pPr>
              <w:spacing w:after="200" w:line="360" w:lineRule="auto"/>
              <w:jc w:val="center"/>
            </w:pPr>
            <w:r w:rsidRPr="008F7555">
              <w:t>Once per year</w:t>
            </w:r>
          </w:p>
        </w:tc>
      </w:tr>
      <w:tr w:rsidR="008F7555" w:rsidRPr="008F7555" w14:paraId="621D85DD" w14:textId="77777777" w:rsidTr="00120416">
        <w:tc>
          <w:tcPr>
            <w:tcW w:w="5807" w:type="dxa"/>
            <w:hideMark/>
          </w:tcPr>
          <w:p w14:paraId="261A9A04" w14:textId="77777777" w:rsidR="008F7555" w:rsidRPr="008F7555" w:rsidRDefault="008F7555" w:rsidP="00120416">
            <w:pPr>
              <w:spacing w:after="200" w:line="360" w:lineRule="auto"/>
            </w:pPr>
            <w:r w:rsidRPr="008F7555">
              <w:t>Comprehensive charter review</w:t>
            </w:r>
          </w:p>
        </w:tc>
        <w:tc>
          <w:tcPr>
            <w:tcW w:w="3544" w:type="dxa"/>
            <w:hideMark/>
          </w:tcPr>
          <w:p w14:paraId="659361D8" w14:textId="77777777" w:rsidR="008F7555" w:rsidRPr="008F7555" w:rsidRDefault="008F7555" w:rsidP="00120416">
            <w:pPr>
              <w:spacing w:after="200" w:line="360" w:lineRule="auto"/>
              <w:jc w:val="center"/>
            </w:pPr>
            <w:r w:rsidRPr="008F7555">
              <w:t>Every 3–5 years</w:t>
            </w:r>
          </w:p>
        </w:tc>
      </w:tr>
    </w:tbl>
    <w:p w14:paraId="21A56CCB" w14:textId="77777777" w:rsidR="008F7555" w:rsidRPr="008F7555" w:rsidRDefault="008F7555" w:rsidP="008F7555">
      <w:r w:rsidRPr="008F7555">
        <w:t>Communities may adapt this schedule based on their needs.</w:t>
      </w:r>
    </w:p>
    <w:p w14:paraId="624B64BC" w14:textId="77777777" w:rsidR="008F7555" w:rsidRPr="008F7555" w:rsidRDefault="008F7555" w:rsidP="008F7555">
      <w:r w:rsidRPr="008F7555">
        <w:pict w14:anchorId="75163A2B">
          <v:rect id="_x0000_i8678" style="width:0;height:1.5pt" o:hralign="center" o:hrstd="t" o:hr="t" fillcolor="#a0a0a0" stroked="f"/>
        </w:pict>
      </w:r>
    </w:p>
    <w:p w14:paraId="01647AF5" w14:textId="77777777" w:rsidR="008F7555" w:rsidRPr="008F7555" w:rsidRDefault="008F7555" w:rsidP="008F7555">
      <w:pPr>
        <w:rPr>
          <w:b/>
          <w:bCs/>
        </w:rPr>
      </w:pPr>
      <w:r w:rsidRPr="008F7555">
        <w:rPr>
          <w:b/>
          <w:bCs/>
        </w:rPr>
        <w:t>Scope of Review</w:t>
      </w:r>
    </w:p>
    <w:p w14:paraId="06CDC9BF" w14:textId="77777777" w:rsidR="008F7555" w:rsidRPr="008F7555" w:rsidRDefault="008F7555" w:rsidP="008F7555">
      <w:r w:rsidRPr="008F7555">
        <w:t>Charter reviews may consider documents such as:</w:t>
      </w:r>
    </w:p>
    <w:p w14:paraId="1FC15578" w14:textId="77777777" w:rsidR="008F7555" w:rsidRPr="008F7555" w:rsidRDefault="008F7555" w:rsidP="008F7555">
      <w:r w:rsidRPr="008F7555">
        <w:t>• community charter</w:t>
      </w:r>
      <w:r w:rsidRPr="008F7555">
        <w:br/>
        <w:t>• governance structure framework</w:t>
      </w:r>
      <w:r w:rsidRPr="008F7555">
        <w:br/>
        <w:t>• membership agreements</w:t>
      </w:r>
      <w:r w:rsidRPr="008F7555">
        <w:br/>
        <w:t>• financial governance documents</w:t>
      </w:r>
      <w:r w:rsidRPr="008F7555">
        <w:br/>
        <w:t>• conflict resolution processes</w:t>
      </w:r>
    </w:p>
    <w:p w14:paraId="56F89A99" w14:textId="77777777" w:rsidR="008F7555" w:rsidRPr="008F7555" w:rsidRDefault="008F7555" w:rsidP="008F7555">
      <w:r w:rsidRPr="008F7555">
        <w:t>The review process helps determine whether these documents remain effective.</w:t>
      </w:r>
    </w:p>
    <w:p w14:paraId="1A4FB20B" w14:textId="77777777" w:rsidR="008F7555" w:rsidRPr="008F7555" w:rsidRDefault="008F7555" w:rsidP="008F7555">
      <w:r w:rsidRPr="008F7555">
        <w:pict w14:anchorId="70C27B0E">
          <v:rect id="_x0000_i8679" style="width:0;height:1.5pt" o:hralign="center" o:hrstd="t" o:hr="t" fillcolor="#a0a0a0" stroked="f"/>
        </w:pict>
      </w:r>
    </w:p>
    <w:p w14:paraId="7E6E12AE" w14:textId="77777777" w:rsidR="008F7555" w:rsidRPr="008F7555" w:rsidRDefault="008F7555" w:rsidP="008F7555">
      <w:pPr>
        <w:rPr>
          <w:b/>
          <w:bCs/>
        </w:rPr>
      </w:pPr>
      <w:r w:rsidRPr="008F7555">
        <w:rPr>
          <w:b/>
          <w:bCs/>
        </w:rPr>
        <w:lastRenderedPageBreak/>
        <w:t>Review Process</w:t>
      </w:r>
    </w:p>
    <w:p w14:paraId="5FCF9060" w14:textId="77777777" w:rsidR="008F7555" w:rsidRPr="008F7555" w:rsidRDefault="008F7555" w:rsidP="008F7555">
      <w:r w:rsidRPr="008F7555">
        <w:t>A charter review may include the following steps:</w:t>
      </w:r>
    </w:p>
    <w:p w14:paraId="38E293C2" w14:textId="77777777" w:rsidR="008F7555" w:rsidRPr="008F7555" w:rsidRDefault="008F7555" w:rsidP="008F7555">
      <w:pPr>
        <w:numPr>
          <w:ilvl w:val="0"/>
          <w:numId w:val="154"/>
        </w:numPr>
      </w:pPr>
      <w:r w:rsidRPr="008F7555">
        <w:rPr>
          <w:b/>
          <w:bCs/>
        </w:rPr>
        <w:t>Preparation</w:t>
      </w:r>
    </w:p>
    <w:p w14:paraId="674B4DFE" w14:textId="77777777" w:rsidR="008F7555" w:rsidRPr="008F7555" w:rsidRDefault="008F7555" w:rsidP="008F7555">
      <w:r w:rsidRPr="008F7555">
        <w:t>Members review existing governance documents and identify areas that may require clarification or revision.</w:t>
      </w:r>
    </w:p>
    <w:p w14:paraId="4EFC0547" w14:textId="77777777" w:rsidR="008F7555" w:rsidRPr="008F7555" w:rsidRDefault="008F7555" w:rsidP="008F7555">
      <w:pPr>
        <w:numPr>
          <w:ilvl w:val="0"/>
          <w:numId w:val="154"/>
        </w:numPr>
      </w:pPr>
      <w:r w:rsidRPr="008F7555">
        <w:rPr>
          <w:b/>
          <w:bCs/>
        </w:rPr>
        <w:t>Community Dialogue</w:t>
      </w:r>
    </w:p>
    <w:p w14:paraId="3563663C" w14:textId="77777777" w:rsidR="008F7555" w:rsidRPr="008F7555" w:rsidRDefault="008F7555" w:rsidP="008F7555">
      <w:r w:rsidRPr="008F7555">
        <w:t>The community discusses governance experiences and identifies potential improvements.</w:t>
      </w:r>
    </w:p>
    <w:p w14:paraId="4155E5C9" w14:textId="77777777" w:rsidR="008F7555" w:rsidRPr="008F7555" w:rsidRDefault="008F7555" w:rsidP="008F7555">
      <w:pPr>
        <w:numPr>
          <w:ilvl w:val="0"/>
          <w:numId w:val="154"/>
        </w:numPr>
      </w:pPr>
      <w:r w:rsidRPr="008F7555">
        <w:rPr>
          <w:b/>
          <w:bCs/>
        </w:rPr>
        <w:t>Proposal Development</w:t>
      </w:r>
    </w:p>
    <w:p w14:paraId="175D2FA1" w14:textId="77777777" w:rsidR="008F7555" w:rsidRPr="008F7555" w:rsidRDefault="008F7555" w:rsidP="008F7555">
      <w:r w:rsidRPr="008F7555">
        <w:t>Proposed revisions to governance documents are drafted for consideration.</w:t>
      </w:r>
    </w:p>
    <w:p w14:paraId="6CF904A2" w14:textId="77777777" w:rsidR="008F7555" w:rsidRPr="008F7555" w:rsidRDefault="008F7555" w:rsidP="008F7555">
      <w:pPr>
        <w:numPr>
          <w:ilvl w:val="0"/>
          <w:numId w:val="154"/>
        </w:numPr>
      </w:pPr>
      <w:r w:rsidRPr="008F7555">
        <w:rPr>
          <w:b/>
          <w:bCs/>
        </w:rPr>
        <w:t>Community Decision</w:t>
      </w:r>
    </w:p>
    <w:p w14:paraId="2833B031" w14:textId="77777777" w:rsidR="008F7555" w:rsidRPr="008F7555" w:rsidRDefault="008F7555" w:rsidP="008F7555">
      <w:r w:rsidRPr="008F7555">
        <w:t>Proposed changes are reviewed and approved through the community’s decision-making process.</w:t>
      </w:r>
    </w:p>
    <w:p w14:paraId="61FB0CA8" w14:textId="77777777" w:rsidR="008F7555" w:rsidRPr="008F7555" w:rsidRDefault="008F7555" w:rsidP="008F7555">
      <w:r w:rsidRPr="008F7555">
        <w:pict w14:anchorId="6FF7B69A">
          <v:rect id="_x0000_i8680" style="width:0;height:1.5pt" o:hralign="center" o:hrstd="t" o:hr="t" fillcolor="#a0a0a0" stroked="f"/>
        </w:pict>
      </w:r>
    </w:p>
    <w:p w14:paraId="77218675" w14:textId="77777777" w:rsidR="008F7555" w:rsidRPr="008F7555" w:rsidRDefault="008F7555" w:rsidP="008F7555">
      <w:pPr>
        <w:rPr>
          <w:b/>
          <w:bCs/>
        </w:rPr>
      </w:pPr>
      <w:r w:rsidRPr="008F7555">
        <w:rPr>
          <w:b/>
          <w:bCs/>
        </w:rPr>
        <w:t>Participation in the Review</w:t>
      </w:r>
    </w:p>
    <w:p w14:paraId="5C303941" w14:textId="77777777" w:rsidR="008F7555" w:rsidRPr="008F7555" w:rsidRDefault="008F7555" w:rsidP="008F7555">
      <w:r w:rsidRPr="008F7555">
        <w:t>The charter review process may involve:</w:t>
      </w:r>
    </w:p>
    <w:p w14:paraId="41114B1B" w14:textId="77777777" w:rsidR="008F7555" w:rsidRPr="008F7555" w:rsidRDefault="008F7555" w:rsidP="008F7555">
      <w:r w:rsidRPr="008F7555">
        <w:t>• governance council members</w:t>
      </w:r>
      <w:r w:rsidRPr="008F7555">
        <w:br/>
        <w:t>• working groups responsible for specific governance areas</w:t>
      </w:r>
      <w:r w:rsidRPr="008F7555">
        <w:br/>
        <w:t>• community-wide participation during review discussions</w:t>
      </w:r>
    </w:p>
    <w:p w14:paraId="4F7B1224" w14:textId="77777777" w:rsidR="008F7555" w:rsidRPr="008F7555" w:rsidRDefault="008F7555" w:rsidP="008F7555">
      <w:r w:rsidRPr="008F7555">
        <w:t>Broad participation helps ensure that governance reflects the needs of the entire community.</w:t>
      </w:r>
    </w:p>
    <w:p w14:paraId="3F73C5EC" w14:textId="77777777" w:rsidR="008F7555" w:rsidRPr="008F7555" w:rsidRDefault="008F7555" w:rsidP="008F7555">
      <w:r w:rsidRPr="008F7555">
        <w:pict w14:anchorId="0D252F27">
          <v:rect id="_x0000_i8681" style="width:0;height:1.5pt" o:hralign="center" o:hrstd="t" o:hr="t" fillcolor="#a0a0a0" stroked="f"/>
        </w:pict>
      </w:r>
    </w:p>
    <w:p w14:paraId="577CB637" w14:textId="77777777" w:rsidR="008F7555" w:rsidRPr="008F7555" w:rsidRDefault="008F7555" w:rsidP="008F7555">
      <w:pPr>
        <w:rPr>
          <w:b/>
          <w:bCs/>
        </w:rPr>
      </w:pPr>
      <w:r w:rsidRPr="008F7555">
        <w:rPr>
          <w:b/>
          <w:bCs/>
        </w:rPr>
        <w:t>Documentation of Changes</w:t>
      </w:r>
    </w:p>
    <w:p w14:paraId="666740C2" w14:textId="77777777" w:rsidR="008F7555" w:rsidRPr="008F7555" w:rsidRDefault="008F7555" w:rsidP="008F7555">
      <w:r w:rsidRPr="008F7555">
        <w:t>Any revisions resulting from the review process should be documented clearly.</w:t>
      </w:r>
    </w:p>
    <w:p w14:paraId="222C3815" w14:textId="77777777" w:rsidR="008F7555" w:rsidRPr="008F7555" w:rsidRDefault="008F7555" w:rsidP="008F7555">
      <w:r w:rsidRPr="008F7555">
        <w:t>Documentation may include:</w:t>
      </w:r>
    </w:p>
    <w:p w14:paraId="15703CCC" w14:textId="77777777" w:rsidR="008F7555" w:rsidRPr="008F7555" w:rsidRDefault="008F7555" w:rsidP="008F7555">
      <w:r w:rsidRPr="008F7555">
        <w:lastRenderedPageBreak/>
        <w:t>• description of the changes made</w:t>
      </w:r>
      <w:r w:rsidRPr="008F7555">
        <w:br/>
        <w:t>• reasons for the revision</w:t>
      </w:r>
      <w:r w:rsidRPr="008F7555">
        <w:br/>
        <w:t>• date of adoption</w:t>
      </w:r>
    </w:p>
    <w:p w14:paraId="0DD9164F" w14:textId="77777777" w:rsidR="008F7555" w:rsidRPr="008F7555" w:rsidRDefault="008F7555" w:rsidP="008F7555">
      <w:r w:rsidRPr="008F7555">
        <w:t>Maintaining clear records helps preserve institutional memory.</w:t>
      </w:r>
    </w:p>
    <w:p w14:paraId="5C399104" w14:textId="77777777" w:rsidR="008F7555" w:rsidRPr="008F7555" w:rsidRDefault="008F7555" w:rsidP="008F7555">
      <w:r w:rsidRPr="008F7555">
        <w:pict w14:anchorId="668EB2B9">
          <v:rect id="_x0000_i8682" style="width:0;height:1.5pt" o:hralign="center" o:hrstd="t" o:hr="t" fillcolor="#a0a0a0" stroked="f"/>
        </w:pict>
      </w:r>
    </w:p>
    <w:p w14:paraId="277D28C3" w14:textId="77777777" w:rsidR="008F7555" w:rsidRPr="008F7555" w:rsidRDefault="008F7555" w:rsidP="008F7555">
      <w:pPr>
        <w:rPr>
          <w:b/>
          <w:bCs/>
        </w:rPr>
      </w:pPr>
      <w:r w:rsidRPr="008F7555">
        <w:rPr>
          <w:b/>
          <w:bCs/>
        </w:rPr>
        <w:t>Relationship to Other Governance Documents</w:t>
      </w:r>
    </w:p>
    <w:p w14:paraId="0791804F" w14:textId="77777777" w:rsidR="008F7555" w:rsidRPr="008F7555" w:rsidRDefault="008F7555" w:rsidP="008F7555">
      <w:r w:rsidRPr="008F7555">
        <w:t>This charter review cycle complements the following tools:</w:t>
      </w:r>
    </w:p>
    <w:p w14:paraId="73F40467" w14:textId="77777777" w:rsidR="008F7555" w:rsidRPr="008F7555" w:rsidRDefault="008F7555" w:rsidP="008F7555">
      <w:r w:rsidRPr="008F7555">
        <w:t>• Governance Evaluation Checklist</w:t>
      </w:r>
      <w:r w:rsidRPr="008F7555">
        <w:br/>
        <w:t>• Community Health Assessment</w:t>
      </w:r>
      <w:r w:rsidRPr="008F7555">
        <w:br/>
        <w:t>• Governance Structure Framework</w:t>
      </w:r>
    </w:p>
    <w:p w14:paraId="7359DBFA" w14:textId="77777777" w:rsidR="008F7555" w:rsidRPr="008F7555" w:rsidRDefault="008F7555" w:rsidP="008F7555">
      <w:r w:rsidRPr="008F7555">
        <w:t>Together these documents support continuous improvement in community governance.</w:t>
      </w:r>
    </w:p>
    <w:p w14:paraId="5958E9B3" w14:textId="77777777" w:rsidR="008F7555" w:rsidRPr="008F7555" w:rsidRDefault="008F7555" w:rsidP="008F7555">
      <w:r w:rsidRPr="008F7555">
        <w:pict w14:anchorId="0B6B4EF5">
          <v:rect id="_x0000_i8683" style="width:0;height:1.5pt" o:hralign="center" o:hrstd="t" o:hr="t" fillcolor="#a0a0a0" stroked="f"/>
        </w:pict>
      </w:r>
    </w:p>
    <w:p w14:paraId="430A56D0" w14:textId="77777777" w:rsidR="008F7555" w:rsidRPr="008F7555" w:rsidRDefault="008F7555" w:rsidP="008F7555">
      <w:pPr>
        <w:rPr>
          <w:b/>
          <w:bCs/>
        </w:rPr>
      </w:pPr>
      <w:r w:rsidRPr="008F7555">
        <w:rPr>
          <w:b/>
          <w:bCs/>
        </w:rPr>
        <w:t>Living Document</w:t>
      </w:r>
    </w:p>
    <w:p w14:paraId="7EB13AC8" w14:textId="77777777" w:rsidR="008F7555" w:rsidRPr="008F7555" w:rsidRDefault="008F7555" w:rsidP="008F7555">
      <w:r w:rsidRPr="008F7555">
        <w:t>The charter review cycle itself may be updated as the community develops experience with governance evaluation.</w:t>
      </w:r>
    </w:p>
    <w:p w14:paraId="1C478659" w14:textId="2C3DFC49" w:rsidR="005D18A9" w:rsidRPr="005D18A9" w:rsidRDefault="005D18A9" w:rsidP="008F7555"/>
    <w:sectPr w:rsidR="005D18A9" w:rsidRPr="005D18A9" w:rsidSect="008C0451">
      <w:headerReference w:type="default" r:id="rId8"/>
      <w:footerReference w:type="default" r:id="rId9"/>
      <w:pgSz w:w="12240" w:h="15840"/>
      <w:pgMar w:top="1702" w:right="1440" w:bottom="1843" w:left="1440" w:header="284"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B01F" w14:textId="77777777" w:rsidR="00CF1CCB" w:rsidRDefault="00CF1CCB">
      <w:pPr>
        <w:spacing w:after="0" w:line="240" w:lineRule="auto"/>
      </w:pPr>
      <w:r>
        <w:separator/>
      </w:r>
    </w:p>
  </w:endnote>
  <w:endnote w:type="continuationSeparator" w:id="0">
    <w:p w14:paraId="03D86988" w14:textId="77777777" w:rsidR="00CF1CCB" w:rsidRDefault="00CF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 Display ExtraLight">
    <w:panose1 w:val="020003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CF90" w14:textId="5649395A" w:rsidR="00596DE0" w:rsidRDefault="00700E43" w:rsidP="00545ED2">
    <w:pPr>
      <w:pStyle w:val="SRIFooter"/>
      <w:spacing w:after="0" w:line="240" w:lineRule="auto"/>
      <w:rPr>
        <w:rFonts w:ascii="Inter Display ExtraLight" w:hAnsi="Inter Display ExtraLight"/>
        <w:b/>
        <w:bCs/>
        <w:noProof/>
        <w:sz w:val="16"/>
        <w:szCs w:val="16"/>
      </w:rPr>
    </w:pPr>
    <w:r w:rsidRPr="00700E43">
      <w:rPr>
        <w:rFonts w:ascii="Inter Display ExtraLight" w:hAnsi="Inter Display ExtraLight"/>
        <w:sz w:val="16"/>
        <w:szCs w:val="16"/>
      </w:rPr>
      <w:t>Template adapted from the Applied Stewardship Toolkit</w:t>
    </w:r>
    <w:r w:rsidRPr="00F445BC">
      <w:rPr>
        <w:rFonts w:ascii="Inter Display ExtraLight" w:hAnsi="Inter Display ExtraLight"/>
        <w:sz w:val="16"/>
        <w:szCs w:val="16"/>
      </w:rPr>
      <w:t xml:space="preserve"> • </w:t>
    </w:r>
    <w:r w:rsidR="00DB4500" w:rsidRPr="00DB4500">
      <w:rPr>
        <w:rFonts w:ascii="Inter Display ExtraLight" w:hAnsi="Inter Display ExtraLight"/>
        <w:sz w:val="16"/>
        <w:szCs w:val="16"/>
      </w:rPr>
      <w:t>Governance Instruments for Intentional Communities</w:t>
    </w:r>
    <w:r w:rsidR="00F33198">
      <w:rPr>
        <w:rFonts w:ascii="Inter Display ExtraLight" w:hAnsi="Inter Display ExtraLight"/>
        <w:sz w:val="16"/>
        <w:szCs w:val="16"/>
      </w:rPr>
      <w:t xml:space="preserve">              </w:t>
    </w:r>
    <w:r w:rsidR="00140F60">
      <w:rPr>
        <w:rFonts w:ascii="Inter Display ExtraLight" w:hAnsi="Inter Display ExtraLight"/>
        <w:sz w:val="16"/>
        <w:szCs w:val="16"/>
      </w:rPr>
      <w:t xml:space="preserve">               </w:t>
    </w:r>
    <w:r w:rsidR="004C2F08" w:rsidRPr="00B62233">
      <w:rPr>
        <w:rFonts w:ascii="Inter Display ExtraLight" w:hAnsi="Inter Display ExtraLight"/>
        <w:spacing w:val="60"/>
        <w:sz w:val="16"/>
        <w:szCs w:val="16"/>
      </w:rPr>
      <w:t>Page</w:t>
    </w:r>
    <w:r w:rsidR="004C2F08" w:rsidRPr="00B62233">
      <w:rPr>
        <w:rFonts w:ascii="Inter Display ExtraLight" w:hAnsi="Inter Display ExtraLight"/>
        <w:sz w:val="16"/>
        <w:szCs w:val="16"/>
      </w:rPr>
      <w:t xml:space="preserve"> |</w:t>
    </w:r>
    <w:r w:rsidR="000A4373">
      <w:rPr>
        <w:rFonts w:ascii="Inter Display ExtraLight" w:hAnsi="Inter Display ExtraLight"/>
        <w:sz w:val="16"/>
        <w:szCs w:val="16"/>
      </w:rPr>
      <w:t xml:space="preserve">  </w:t>
    </w:r>
    <w:r w:rsidR="004C2F08" w:rsidRPr="00B62233">
      <w:rPr>
        <w:rFonts w:ascii="Inter Display ExtraLight" w:hAnsi="Inter Display ExtraLight"/>
        <w:sz w:val="16"/>
        <w:szCs w:val="16"/>
      </w:rPr>
      <w:t xml:space="preserve"> </w:t>
    </w:r>
    <w:r w:rsidR="004C2F08" w:rsidRPr="00B62233">
      <w:rPr>
        <w:rFonts w:ascii="Inter Display ExtraLight" w:hAnsi="Inter Display ExtraLight"/>
        <w:sz w:val="16"/>
        <w:szCs w:val="16"/>
      </w:rPr>
      <w:fldChar w:fldCharType="begin"/>
    </w:r>
    <w:r w:rsidR="004C2F08" w:rsidRPr="00B62233">
      <w:rPr>
        <w:rFonts w:ascii="Inter Display ExtraLight" w:hAnsi="Inter Display ExtraLight"/>
        <w:sz w:val="16"/>
        <w:szCs w:val="16"/>
      </w:rPr>
      <w:instrText xml:space="preserve"> PAGE   \* MERGEFORMAT </w:instrText>
    </w:r>
    <w:r w:rsidR="004C2F08" w:rsidRPr="00B62233">
      <w:rPr>
        <w:rFonts w:ascii="Inter Display ExtraLight" w:hAnsi="Inter Display ExtraLight"/>
        <w:sz w:val="16"/>
        <w:szCs w:val="16"/>
      </w:rPr>
      <w:fldChar w:fldCharType="separate"/>
    </w:r>
    <w:r w:rsidR="004C2F08" w:rsidRPr="00B62233">
      <w:rPr>
        <w:rFonts w:ascii="Inter Display ExtraLight" w:hAnsi="Inter Display ExtraLight"/>
        <w:b/>
        <w:bCs/>
        <w:noProof/>
        <w:sz w:val="16"/>
        <w:szCs w:val="16"/>
      </w:rPr>
      <w:t>1</w:t>
    </w:r>
    <w:r w:rsidR="004C2F08" w:rsidRPr="00B62233">
      <w:rPr>
        <w:rFonts w:ascii="Inter Display ExtraLight" w:hAnsi="Inter Display ExtraLight"/>
        <w:b/>
        <w:bCs/>
        <w:noProof/>
        <w:sz w:val="16"/>
        <w:szCs w:val="16"/>
      </w:rPr>
      <w:fldChar w:fldCharType="end"/>
    </w:r>
  </w:p>
  <w:p w14:paraId="6A603A25" w14:textId="1F8B59D3" w:rsidR="0075435A" w:rsidRPr="00B62233" w:rsidRDefault="00F445BC" w:rsidP="00F445BC">
    <w:pPr>
      <w:pStyle w:val="SRIFooter"/>
      <w:spacing w:after="0" w:line="240" w:lineRule="auto"/>
      <w:rPr>
        <w:rFonts w:ascii="Inter Display ExtraLight" w:hAnsi="Inter Display ExtraLight"/>
        <w:sz w:val="16"/>
        <w:szCs w:val="16"/>
      </w:rPr>
    </w:pPr>
    <w:r w:rsidRPr="00F445BC">
      <w:rPr>
        <w:rFonts w:ascii="Inter Display ExtraLight" w:hAnsi="Inter Display ExtraLight"/>
        <w:sz w:val="16"/>
        <w:szCs w:val="16"/>
      </w:rPr>
      <w:t>©</w:t>
    </w:r>
    <w:r w:rsidR="00694E63">
      <w:rPr>
        <w:rFonts w:ascii="Inter Display ExtraLight" w:hAnsi="Inter Display ExtraLight"/>
        <w:sz w:val="16"/>
        <w:szCs w:val="16"/>
      </w:rPr>
      <w:t>2026</w:t>
    </w:r>
    <w:r w:rsidRPr="00F445BC">
      <w:rPr>
        <w:rFonts w:ascii="Inter Display ExtraLight" w:hAnsi="Inter Display ExtraLight"/>
        <w:sz w:val="16"/>
        <w:szCs w:val="16"/>
      </w:rPr>
      <w:t xml:space="preserve"> Gerald Daquila  • Applied Stewardship Initiative • geralddaquila.com</w:t>
    </w:r>
    <w:r w:rsidRPr="00F445BC">
      <w:rPr>
        <w:rFonts w:ascii="Inter Display ExtraLight" w:hAnsi="Inter Display ExtraLight"/>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2678" w14:textId="77777777" w:rsidR="00CF1CCB" w:rsidRDefault="00CF1CCB">
      <w:pPr>
        <w:spacing w:after="0" w:line="240" w:lineRule="auto"/>
      </w:pPr>
      <w:r>
        <w:separator/>
      </w:r>
    </w:p>
  </w:footnote>
  <w:footnote w:type="continuationSeparator" w:id="0">
    <w:p w14:paraId="190AA3C2" w14:textId="77777777" w:rsidR="00CF1CCB" w:rsidRDefault="00CF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07B5" w14:textId="1E43B75F" w:rsidR="00F26F73" w:rsidRPr="003007EE" w:rsidRDefault="006D4BB0" w:rsidP="00694E63">
    <w:pPr>
      <w:pStyle w:val="Header"/>
      <w:tabs>
        <w:tab w:val="left" w:pos="7451"/>
      </w:tabs>
      <w:rPr>
        <w:rFonts w:ascii="Inter Display ExtraLight" w:hAnsi="Inter Display ExtraLight"/>
        <w:sz w:val="20"/>
        <w:szCs w:val="20"/>
      </w:rPr>
    </w:pPr>
    <w:r>
      <w:rPr>
        <w:rFonts w:ascii="Inter Display ExtraLight" w:hAnsi="Inter Display ExtraLight"/>
        <w:color w:val="8064A2" w:themeColor="accent4"/>
        <w:sz w:val="96"/>
        <w:szCs w:val="96"/>
      </w:rPr>
      <w:tab/>
    </w:r>
    <w:r>
      <w:rPr>
        <w:rFonts w:ascii="Inter Display ExtraLight" w:hAnsi="Inter Display ExtraLight"/>
        <w:color w:val="8064A2" w:themeColor="accent4"/>
        <w:sz w:val="96"/>
        <w:szCs w:val="96"/>
      </w:rPr>
      <w:tab/>
    </w:r>
    <w:r>
      <w:rPr>
        <w:rFonts w:ascii="Inter Display ExtraLight" w:hAnsi="Inter Display ExtraLight"/>
        <w:color w:val="8064A2" w:themeColor="accent4"/>
        <w:sz w:val="96"/>
        <w:szCs w:val="96"/>
      </w:rPr>
      <w:tab/>
    </w:r>
  </w:p>
  <w:p w14:paraId="733748D3" w14:textId="77777777" w:rsidR="004C2F08" w:rsidRPr="004C2F08" w:rsidRDefault="004C2F08" w:rsidP="004C2F08">
    <w:pPr>
      <w:pStyle w:val="Header"/>
      <w:jc w:val="right"/>
      <w:rPr>
        <w:sz w:val="20"/>
        <w:szCs w:val="20"/>
      </w:rPr>
    </w:pPr>
  </w:p>
  <w:p w14:paraId="0C760B83" w14:textId="77777777" w:rsidR="004C2F08" w:rsidRDefault="004C2F08" w:rsidP="004C2F08">
    <w:pPr>
      <w:pStyle w:val="Header"/>
      <w:jc w:val="right"/>
      <w:rPr>
        <w:color w:val="D9D9D9" w:themeColor="background1" w:themeShade="D9"/>
        <w:sz w:val="18"/>
        <w:szCs w:val="18"/>
      </w:rPr>
    </w:pPr>
  </w:p>
  <w:p w14:paraId="645CB750" w14:textId="77777777" w:rsidR="004C2F08" w:rsidRPr="004C2F08" w:rsidRDefault="004C2F08" w:rsidP="004C2F08">
    <w:pPr>
      <w:pStyle w:val="Header"/>
      <w:jc w:val="right"/>
      <w:rPr>
        <w:color w:val="D9D9D9" w:themeColor="background1" w:themeShade="D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EC67B4"/>
    <w:multiLevelType w:val="multilevel"/>
    <w:tmpl w:val="687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06055"/>
    <w:multiLevelType w:val="hybridMultilevel"/>
    <w:tmpl w:val="6C58D36A"/>
    <w:lvl w:ilvl="0" w:tplc="C1CAF51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A0EED"/>
    <w:multiLevelType w:val="multilevel"/>
    <w:tmpl w:val="75DC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63A9B"/>
    <w:multiLevelType w:val="multilevel"/>
    <w:tmpl w:val="14DA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55ADE"/>
    <w:multiLevelType w:val="multilevel"/>
    <w:tmpl w:val="6A64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8F51D1"/>
    <w:multiLevelType w:val="multilevel"/>
    <w:tmpl w:val="08D8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0E30AF"/>
    <w:multiLevelType w:val="multilevel"/>
    <w:tmpl w:val="B6FC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2066A1"/>
    <w:multiLevelType w:val="multilevel"/>
    <w:tmpl w:val="FA78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8E6640"/>
    <w:multiLevelType w:val="multilevel"/>
    <w:tmpl w:val="FD9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715286"/>
    <w:multiLevelType w:val="multilevel"/>
    <w:tmpl w:val="5808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4574CA"/>
    <w:multiLevelType w:val="hybridMultilevel"/>
    <w:tmpl w:val="9B88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C069E2"/>
    <w:multiLevelType w:val="multilevel"/>
    <w:tmpl w:val="88A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18749D"/>
    <w:multiLevelType w:val="multilevel"/>
    <w:tmpl w:val="E506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356079"/>
    <w:multiLevelType w:val="multilevel"/>
    <w:tmpl w:val="B694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E95A6C"/>
    <w:multiLevelType w:val="multilevel"/>
    <w:tmpl w:val="66D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737424"/>
    <w:multiLevelType w:val="multilevel"/>
    <w:tmpl w:val="D39C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917C2A"/>
    <w:multiLevelType w:val="multilevel"/>
    <w:tmpl w:val="5086AD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12334"/>
    <w:multiLevelType w:val="multilevel"/>
    <w:tmpl w:val="7EC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8D0F13"/>
    <w:multiLevelType w:val="multilevel"/>
    <w:tmpl w:val="12C8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8C7EB3"/>
    <w:multiLevelType w:val="multilevel"/>
    <w:tmpl w:val="EC90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1622BD"/>
    <w:multiLevelType w:val="multilevel"/>
    <w:tmpl w:val="CDE8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10211A"/>
    <w:multiLevelType w:val="multilevel"/>
    <w:tmpl w:val="2630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217C3F"/>
    <w:multiLevelType w:val="multilevel"/>
    <w:tmpl w:val="A9F2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C32A9A"/>
    <w:multiLevelType w:val="multilevel"/>
    <w:tmpl w:val="0086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F827DD"/>
    <w:multiLevelType w:val="multilevel"/>
    <w:tmpl w:val="1B84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184F3C"/>
    <w:multiLevelType w:val="multilevel"/>
    <w:tmpl w:val="E3B4F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D22F34"/>
    <w:multiLevelType w:val="multilevel"/>
    <w:tmpl w:val="2AD8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9B412E"/>
    <w:multiLevelType w:val="multilevel"/>
    <w:tmpl w:val="A3EA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A76F10"/>
    <w:multiLevelType w:val="hybridMultilevel"/>
    <w:tmpl w:val="C8E490BE"/>
    <w:lvl w:ilvl="0" w:tplc="AC8AC1C8">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FD3E76"/>
    <w:multiLevelType w:val="multilevel"/>
    <w:tmpl w:val="034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933961"/>
    <w:multiLevelType w:val="multilevel"/>
    <w:tmpl w:val="1F56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A202A3"/>
    <w:multiLevelType w:val="multilevel"/>
    <w:tmpl w:val="AF0C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9A0464"/>
    <w:multiLevelType w:val="multilevel"/>
    <w:tmpl w:val="2070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450B07"/>
    <w:multiLevelType w:val="multilevel"/>
    <w:tmpl w:val="56FEC9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7C410A"/>
    <w:multiLevelType w:val="hybridMultilevel"/>
    <w:tmpl w:val="2FF8AF90"/>
    <w:lvl w:ilvl="0" w:tplc="F0EC373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EE5B47"/>
    <w:multiLevelType w:val="multilevel"/>
    <w:tmpl w:val="D570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A815DF"/>
    <w:multiLevelType w:val="multilevel"/>
    <w:tmpl w:val="A41A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8767BC8"/>
    <w:multiLevelType w:val="multilevel"/>
    <w:tmpl w:val="10D6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CA0C2A"/>
    <w:multiLevelType w:val="multilevel"/>
    <w:tmpl w:val="B3F4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2D5741"/>
    <w:multiLevelType w:val="multilevel"/>
    <w:tmpl w:val="418627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92E0399"/>
    <w:multiLevelType w:val="multilevel"/>
    <w:tmpl w:val="69DE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E2711"/>
    <w:multiLevelType w:val="multilevel"/>
    <w:tmpl w:val="FB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495EBB"/>
    <w:multiLevelType w:val="multilevel"/>
    <w:tmpl w:val="F134F4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88295C"/>
    <w:multiLevelType w:val="multilevel"/>
    <w:tmpl w:val="DB0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F606E8"/>
    <w:multiLevelType w:val="hybridMultilevel"/>
    <w:tmpl w:val="8EBC3EA8"/>
    <w:lvl w:ilvl="0" w:tplc="831EB7B0">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9F5816"/>
    <w:multiLevelType w:val="multilevel"/>
    <w:tmpl w:val="3B0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673562"/>
    <w:multiLevelType w:val="multilevel"/>
    <w:tmpl w:val="790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E34FB2"/>
    <w:multiLevelType w:val="multilevel"/>
    <w:tmpl w:val="6C28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E93168"/>
    <w:multiLevelType w:val="multilevel"/>
    <w:tmpl w:val="5764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221D0F"/>
    <w:multiLevelType w:val="multilevel"/>
    <w:tmpl w:val="002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511A45"/>
    <w:multiLevelType w:val="multilevel"/>
    <w:tmpl w:val="1FBA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536BF3"/>
    <w:multiLevelType w:val="multilevel"/>
    <w:tmpl w:val="474EF3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16404BD"/>
    <w:multiLevelType w:val="multilevel"/>
    <w:tmpl w:val="105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6B2257"/>
    <w:multiLevelType w:val="multilevel"/>
    <w:tmpl w:val="22DCB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DC0087"/>
    <w:multiLevelType w:val="multilevel"/>
    <w:tmpl w:val="F1B0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2200BC"/>
    <w:multiLevelType w:val="multilevel"/>
    <w:tmpl w:val="A082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2D1BAD"/>
    <w:multiLevelType w:val="multilevel"/>
    <w:tmpl w:val="CF98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5B7C21"/>
    <w:multiLevelType w:val="multilevel"/>
    <w:tmpl w:val="804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2A34EE1"/>
    <w:multiLevelType w:val="multilevel"/>
    <w:tmpl w:val="A7D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B1506A"/>
    <w:multiLevelType w:val="multilevel"/>
    <w:tmpl w:val="7A1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3FD3823"/>
    <w:multiLevelType w:val="hybridMultilevel"/>
    <w:tmpl w:val="A554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43A653A"/>
    <w:multiLevelType w:val="multilevel"/>
    <w:tmpl w:val="757A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43091B"/>
    <w:multiLevelType w:val="hybridMultilevel"/>
    <w:tmpl w:val="726C0A9C"/>
    <w:lvl w:ilvl="0" w:tplc="8730BEAC">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F23523"/>
    <w:multiLevelType w:val="hybridMultilevel"/>
    <w:tmpl w:val="82F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CC7740"/>
    <w:multiLevelType w:val="multilevel"/>
    <w:tmpl w:val="63E2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1F6156"/>
    <w:multiLevelType w:val="multilevel"/>
    <w:tmpl w:val="DE86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4C286A"/>
    <w:multiLevelType w:val="multilevel"/>
    <w:tmpl w:val="3D7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75E50AE"/>
    <w:multiLevelType w:val="multilevel"/>
    <w:tmpl w:val="B7C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B018B5"/>
    <w:multiLevelType w:val="multilevel"/>
    <w:tmpl w:val="1E9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246B80"/>
    <w:multiLevelType w:val="multilevel"/>
    <w:tmpl w:val="DCD4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831738B"/>
    <w:multiLevelType w:val="multilevel"/>
    <w:tmpl w:val="F83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145674"/>
    <w:multiLevelType w:val="multilevel"/>
    <w:tmpl w:val="C6CA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A1F65DB"/>
    <w:multiLevelType w:val="multilevel"/>
    <w:tmpl w:val="7F4E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A877B7A"/>
    <w:multiLevelType w:val="multilevel"/>
    <w:tmpl w:val="9368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CDD3B98"/>
    <w:multiLevelType w:val="hybridMultilevel"/>
    <w:tmpl w:val="F7AE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5D5A58"/>
    <w:multiLevelType w:val="multilevel"/>
    <w:tmpl w:val="3560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446399"/>
    <w:multiLevelType w:val="hybridMultilevel"/>
    <w:tmpl w:val="5AB0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8F0F44"/>
    <w:multiLevelType w:val="hybridMultilevel"/>
    <w:tmpl w:val="CD64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E7418D"/>
    <w:multiLevelType w:val="hybridMultilevel"/>
    <w:tmpl w:val="DDC448B8"/>
    <w:lvl w:ilvl="0" w:tplc="40A68F88">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EF572F"/>
    <w:multiLevelType w:val="multilevel"/>
    <w:tmpl w:val="BF34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510F9D"/>
    <w:multiLevelType w:val="multilevel"/>
    <w:tmpl w:val="79F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1662F2D"/>
    <w:multiLevelType w:val="multilevel"/>
    <w:tmpl w:val="3836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23E16CB"/>
    <w:multiLevelType w:val="multilevel"/>
    <w:tmpl w:val="47B0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29E670F"/>
    <w:multiLevelType w:val="hybridMultilevel"/>
    <w:tmpl w:val="F5EE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4B5853"/>
    <w:multiLevelType w:val="multilevel"/>
    <w:tmpl w:val="56CC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704F05"/>
    <w:multiLevelType w:val="multilevel"/>
    <w:tmpl w:val="8430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3C92E8E"/>
    <w:multiLevelType w:val="multilevel"/>
    <w:tmpl w:val="8F96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B1048C"/>
    <w:multiLevelType w:val="multilevel"/>
    <w:tmpl w:val="2EA855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4B4685A"/>
    <w:multiLevelType w:val="hybridMultilevel"/>
    <w:tmpl w:val="E3A4A6B8"/>
    <w:lvl w:ilvl="0" w:tplc="02F828AE">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4CE5E3C"/>
    <w:multiLevelType w:val="hybridMultilevel"/>
    <w:tmpl w:val="C84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851F9A"/>
    <w:multiLevelType w:val="multilevel"/>
    <w:tmpl w:val="F7B817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7386E3E"/>
    <w:multiLevelType w:val="hybridMultilevel"/>
    <w:tmpl w:val="5F1068A2"/>
    <w:lvl w:ilvl="0" w:tplc="7D1615B0">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B4966CF"/>
    <w:multiLevelType w:val="multilevel"/>
    <w:tmpl w:val="C3AC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B984299"/>
    <w:multiLevelType w:val="multilevel"/>
    <w:tmpl w:val="41F8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D45D6E"/>
    <w:multiLevelType w:val="multilevel"/>
    <w:tmpl w:val="1ED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261F12"/>
    <w:multiLevelType w:val="multilevel"/>
    <w:tmpl w:val="53B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F424B76"/>
    <w:multiLevelType w:val="multilevel"/>
    <w:tmpl w:val="4FAC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F60540A"/>
    <w:multiLevelType w:val="multilevel"/>
    <w:tmpl w:val="7A327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09767D5"/>
    <w:multiLevelType w:val="hybridMultilevel"/>
    <w:tmpl w:val="3F82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35C377D"/>
    <w:multiLevelType w:val="multilevel"/>
    <w:tmpl w:val="E7509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3ED66B9"/>
    <w:multiLevelType w:val="hybridMultilevel"/>
    <w:tmpl w:val="57A0EE1A"/>
    <w:lvl w:ilvl="0" w:tplc="CA024E54">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7C681C"/>
    <w:multiLevelType w:val="multilevel"/>
    <w:tmpl w:val="94E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5B253F2"/>
    <w:multiLevelType w:val="multilevel"/>
    <w:tmpl w:val="4B2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6565DEF"/>
    <w:multiLevelType w:val="multilevel"/>
    <w:tmpl w:val="EE90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175648"/>
    <w:multiLevelType w:val="multilevel"/>
    <w:tmpl w:val="A07A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D8345B3"/>
    <w:multiLevelType w:val="multilevel"/>
    <w:tmpl w:val="557A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9E548E"/>
    <w:multiLevelType w:val="multilevel"/>
    <w:tmpl w:val="4290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10249D7"/>
    <w:multiLevelType w:val="multilevel"/>
    <w:tmpl w:val="17882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622FB0"/>
    <w:multiLevelType w:val="multilevel"/>
    <w:tmpl w:val="7C8C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26B714C"/>
    <w:multiLevelType w:val="multilevel"/>
    <w:tmpl w:val="652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2AD5945"/>
    <w:multiLevelType w:val="multilevel"/>
    <w:tmpl w:val="D43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3956BC"/>
    <w:multiLevelType w:val="multilevel"/>
    <w:tmpl w:val="65B2B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33F2F71"/>
    <w:multiLevelType w:val="multilevel"/>
    <w:tmpl w:val="772A0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39F1821"/>
    <w:multiLevelType w:val="multilevel"/>
    <w:tmpl w:val="B704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4A5547A"/>
    <w:multiLevelType w:val="multilevel"/>
    <w:tmpl w:val="1C9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4BA7945"/>
    <w:multiLevelType w:val="multilevel"/>
    <w:tmpl w:val="4180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4D04C05"/>
    <w:multiLevelType w:val="hybridMultilevel"/>
    <w:tmpl w:val="4D005F34"/>
    <w:lvl w:ilvl="0" w:tplc="9C863E2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6C25D6D"/>
    <w:multiLevelType w:val="multilevel"/>
    <w:tmpl w:val="D2C09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8362BC7"/>
    <w:multiLevelType w:val="multilevel"/>
    <w:tmpl w:val="42F8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9B50A93"/>
    <w:multiLevelType w:val="multilevel"/>
    <w:tmpl w:val="D26E6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A0A6011"/>
    <w:multiLevelType w:val="multilevel"/>
    <w:tmpl w:val="5686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A45982"/>
    <w:multiLevelType w:val="multilevel"/>
    <w:tmpl w:val="2BBA0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C2F0311"/>
    <w:multiLevelType w:val="multilevel"/>
    <w:tmpl w:val="AB660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CD16789"/>
    <w:multiLevelType w:val="multilevel"/>
    <w:tmpl w:val="8EDC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D6A5B4E"/>
    <w:multiLevelType w:val="multilevel"/>
    <w:tmpl w:val="FB64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DA76688"/>
    <w:multiLevelType w:val="multilevel"/>
    <w:tmpl w:val="8822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004040"/>
    <w:multiLevelType w:val="multilevel"/>
    <w:tmpl w:val="117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0AD5A5F"/>
    <w:multiLevelType w:val="multilevel"/>
    <w:tmpl w:val="768C62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F25721"/>
    <w:multiLevelType w:val="multilevel"/>
    <w:tmpl w:val="C61A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1E66B0"/>
    <w:multiLevelType w:val="multilevel"/>
    <w:tmpl w:val="8166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1AA5099"/>
    <w:multiLevelType w:val="multilevel"/>
    <w:tmpl w:val="9934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1BA3695"/>
    <w:multiLevelType w:val="multilevel"/>
    <w:tmpl w:val="4E3C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3234C23"/>
    <w:multiLevelType w:val="multilevel"/>
    <w:tmpl w:val="26F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33B778A"/>
    <w:multiLevelType w:val="multilevel"/>
    <w:tmpl w:val="833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F36146"/>
    <w:multiLevelType w:val="multilevel"/>
    <w:tmpl w:val="111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3F0EB9"/>
    <w:multiLevelType w:val="multilevel"/>
    <w:tmpl w:val="E8687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7C05062"/>
    <w:multiLevelType w:val="multilevel"/>
    <w:tmpl w:val="18248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9407054"/>
    <w:multiLevelType w:val="multilevel"/>
    <w:tmpl w:val="424E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985395D"/>
    <w:multiLevelType w:val="multilevel"/>
    <w:tmpl w:val="D98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9A33D7E"/>
    <w:multiLevelType w:val="multilevel"/>
    <w:tmpl w:val="BD2E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0A17D3"/>
    <w:multiLevelType w:val="multilevel"/>
    <w:tmpl w:val="83F4B8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DD353EE"/>
    <w:multiLevelType w:val="multilevel"/>
    <w:tmpl w:val="41C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DF61E85"/>
    <w:multiLevelType w:val="multilevel"/>
    <w:tmpl w:val="2C68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EB716B2"/>
    <w:multiLevelType w:val="multilevel"/>
    <w:tmpl w:val="DB142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FEC5F6E"/>
    <w:multiLevelType w:val="multilevel"/>
    <w:tmpl w:val="9024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466551">
    <w:abstractNumId w:val="8"/>
  </w:num>
  <w:num w:numId="2" w16cid:durableId="493109483">
    <w:abstractNumId w:val="6"/>
  </w:num>
  <w:num w:numId="3" w16cid:durableId="895362043">
    <w:abstractNumId w:val="5"/>
  </w:num>
  <w:num w:numId="4" w16cid:durableId="1448230924">
    <w:abstractNumId w:val="4"/>
  </w:num>
  <w:num w:numId="5" w16cid:durableId="1598559218">
    <w:abstractNumId w:val="7"/>
  </w:num>
  <w:num w:numId="6" w16cid:durableId="821654315">
    <w:abstractNumId w:val="3"/>
  </w:num>
  <w:num w:numId="7" w16cid:durableId="452747795">
    <w:abstractNumId w:val="2"/>
  </w:num>
  <w:num w:numId="8" w16cid:durableId="831290523">
    <w:abstractNumId w:val="1"/>
  </w:num>
  <w:num w:numId="9" w16cid:durableId="2026327082">
    <w:abstractNumId w:val="0"/>
  </w:num>
  <w:num w:numId="10" w16cid:durableId="1456946314">
    <w:abstractNumId w:val="64"/>
  </w:num>
  <w:num w:numId="11" w16cid:durableId="2125926351">
    <w:abstractNumId w:val="46"/>
  </w:num>
  <w:num w:numId="12" w16cid:durableId="1935087594">
    <w:abstractNumId w:val="47"/>
  </w:num>
  <w:num w:numId="13" w16cid:durableId="393091217">
    <w:abstractNumId w:val="52"/>
  </w:num>
  <w:num w:numId="14" w16cid:durableId="1344430183">
    <w:abstractNumId w:val="49"/>
  </w:num>
  <w:num w:numId="15" w16cid:durableId="1134837274">
    <w:abstractNumId w:val="17"/>
  </w:num>
  <w:num w:numId="16" w16cid:durableId="1901018856">
    <w:abstractNumId w:val="61"/>
  </w:num>
  <w:num w:numId="17" w16cid:durableId="1918634355">
    <w:abstractNumId w:val="20"/>
  </w:num>
  <w:num w:numId="18" w16cid:durableId="2083327461">
    <w:abstractNumId w:val="58"/>
  </w:num>
  <w:num w:numId="19" w16cid:durableId="520358321">
    <w:abstractNumId w:val="102"/>
  </w:num>
  <w:num w:numId="20" w16cid:durableId="1782991300">
    <w:abstractNumId w:val="152"/>
  </w:num>
  <w:num w:numId="21" w16cid:durableId="392435639">
    <w:abstractNumId w:val="78"/>
  </w:num>
  <w:num w:numId="22" w16cid:durableId="1196387433">
    <w:abstractNumId w:val="23"/>
  </w:num>
  <w:num w:numId="23" w16cid:durableId="846552679">
    <w:abstractNumId w:val="111"/>
  </w:num>
  <w:num w:numId="24" w16cid:durableId="427770582">
    <w:abstractNumId w:val="134"/>
  </w:num>
  <w:num w:numId="25" w16cid:durableId="1640724432">
    <w:abstractNumId w:val="91"/>
  </w:num>
  <w:num w:numId="26" w16cid:durableId="221410721">
    <w:abstractNumId w:val="75"/>
  </w:num>
  <w:num w:numId="27" w16cid:durableId="303000273">
    <w:abstractNumId w:val="137"/>
  </w:num>
  <w:num w:numId="28" w16cid:durableId="2008825624">
    <w:abstractNumId w:val="66"/>
  </w:num>
  <w:num w:numId="29" w16cid:durableId="148906665">
    <w:abstractNumId w:val="54"/>
  </w:num>
  <w:num w:numId="30" w16cid:durableId="176776184">
    <w:abstractNumId w:val="143"/>
  </w:num>
  <w:num w:numId="31" w16cid:durableId="1757286786">
    <w:abstractNumId w:val="113"/>
  </w:num>
  <w:num w:numId="32" w16cid:durableId="1119884066">
    <w:abstractNumId w:val="104"/>
  </w:num>
  <w:num w:numId="33" w16cid:durableId="660281324">
    <w:abstractNumId w:val="93"/>
  </w:num>
  <w:num w:numId="34" w16cid:durableId="1741561875">
    <w:abstractNumId w:val="135"/>
  </w:num>
  <w:num w:numId="35" w16cid:durableId="148406176">
    <w:abstractNumId w:val="59"/>
  </w:num>
  <w:num w:numId="36" w16cid:durableId="1486820665">
    <w:abstractNumId w:val="115"/>
  </w:num>
  <w:num w:numId="37" w16cid:durableId="819004654">
    <w:abstractNumId w:val="128"/>
  </w:num>
  <w:num w:numId="38" w16cid:durableId="1831403807">
    <w:abstractNumId w:val="99"/>
  </w:num>
  <w:num w:numId="39" w16cid:durableId="1667972443">
    <w:abstractNumId w:val="40"/>
  </w:num>
  <w:num w:numId="40" w16cid:durableId="560335798">
    <w:abstractNumId w:val="18"/>
  </w:num>
  <w:num w:numId="41" w16cid:durableId="351612263">
    <w:abstractNumId w:val="145"/>
  </w:num>
  <w:num w:numId="42" w16cid:durableId="1404528341">
    <w:abstractNumId w:val="105"/>
  </w:num>
  <w:num w:numId="43" w16cid:durableId="185800514">
    <w:abstractNumId w:val="112"/>
  </w:num>
  <w:num w:numId="44" w16cid:durableId="1877353209">
    <w:abstractNumId w:val="107"/>
  </w:num>
  <w:num w:numId="45" w16cid:durableId="131680202">
    <w:abstractNumId w:val="125"/>
  </w:num>
  <w:num w:numId="46" w16cid:durableId="787119581">
    <w:abstractNumId w:val="56"/>
  </w:num>
  <w:num w:numId="47" w16cid:durableId="143939932">
    <w:abstractNumId w:val="108"/>
  </w:num>
  <w:num w:numId="48" w16cid:durableId="1385905833">
    <w:abstractNumId w:val="136"/>
  </w:num>
  <w:num w:numId="49" w16cid:durableId="1647003355">
    <w:abstractNumId w:val="31"/>
  </w:num>
  <w:num w:numId="50" w16cid:durableId="14431924">
    <w:abstractNumId w:val="117"/>
  </w:num>
  <w:num w:numId="51" w16cid:durableId="353268878">
    <w:abstractNumId w:val="98"/>
  </w:num>
  <w:num w:numId="52" w16cid:durableId="2054576620">
    <w:abstractNumId w:val="97"/>
  </w:num>
  <w:num w:numId="53" w16cid:durableId="726026804">
    <w:abstractNumId w:val="80"/>
  </w:num>
  <w:num w:numId="54" w16cid:durableId="157040707">
    <w:abstractNumId w:val="144"/>
  </w:num>
  <w:num w:numId="55" w16cid:durableId="756756819">
    <w:abstractNumId w:val="25"/>
  </w:num>
  <w:num w:numId="56" w16cid:durableId="145628381">
    <w:abstractNumId w:val="21"/>
  </w:num>
  <w:num w:numId="57" w16cid:durableId="700934118">
    <w:abstractNumId w:val="121"/>
  </w:num>
  <w:num w:numId="58" w16cid:durableId="882639345">
    <w:abstractNumId w:val="69"/>
  </w:num>
  <w:num w:numId="59" w16cid:durableId="513419993">
    <w:abstractNumId w:val="43"/>
  </w:num>
  <w:num w:numId="60" w16cid:durableId="1211183373">
    <w:abstractNumId w:val="82"/>
  </w:num>
  <w:num w:numId="61" w16cid:durableId="41291887">
    <w:abstractNumId w:val="149"/>
  </w:num>
  <w:num w:numId="62" w16cid:durableId="341054866">
    <w:abstractNumId w:val="48"/>
  </w:num>
  <w:num w:numId="63" w16cid:durableId="879517997">
    <w:abstractNumId w:val="63"/>
  </w:num>
  <w:num w:numId="64" w16cid:durableId="2059622701">
    <w:abstractNumId w:val="45"/>
  </w:num>
  <w:num w:numId="65" w16cid:durableId="936910417">
    <w:abstractNumId w:val="72"/>
  </w:num>
  <w:num w:numId="66" w16cid:durableId="213545907">
    <w:abstractNumId w:val="10"/>
  </w:num>
  <w:num w:numId="67" w16cid:durableId="1381131943">
    <w:abstractNumId w:val="28"/>
  </w:num>
  <w:num w:numId="68" w16cid:durableId="822892571">
    <w:abstractNumId w:val="130"/>
  </w:num>
  <w:num w:numId="69" w16cid:durableId="178397491">
    <w:abstractNumId w:val="96"/>
  </w:num>
  <w:num w:numId="70" w16cid:durableId="588123898">
    <w:abstractNumId w:val="101"/>
  </w:num>
  <w:num w:numId="71" w16cid:durableId="1923174718">
    <w:abstractNumId w:val="138"/>
  </w:num>
  <w:num w:numId="72" w16cid:durableId="1149206377">
    <w:abstractNumId w:val="83"/>
  </w:num>
  <w:num w:numId="73" w16cid:durableId="399137612">
    <w:abstractNumId w:val="71"/>
  </w:num>
  <w:num w:numId="74" w16cid:durableId="1777410349">
    <w:abstractNumId w:val="29"/>
  </w:num>
  <w:num w:numId="75" w16cid:durableId="323748302">
    <w:abstractNumId w:val="126"/>
  </w:num>
  <w:num w:numId="76" w16cid:durableId="1893734703">
    <w:abstractNumId w:val="120"/>
  </w:num>
  <w:num w:numId="77" w16cid:durableId="1337656980">
    <w:abstractNumId w:val="118"/>
  </w:num>
  <w:num w:numId="78" w16cid:durableId="1862860846">
    <w:abstractNumId w:val="139"/>
  </w:num>
  <w:num w:numId="79" w16cid:durableId="1763912761">
    <w:abstractNumId w:val="85"/>
  </w:num>
  <w:num w:numId="80" w16cid:durableId="678967493">
    <w:abstractNumId w:val="87"/>
  </w:num>
  <w:num w:numId="81" w16cid:durableId="1996178879">
    <w:abstractNumId w:val="12"/>
  </w:num>
  <w:num w:numId="82" w16cid:durableId="1262883061">
    <w:abstractNumId w:val="131"/>
  </w:num>
  <w:num w:numId="83" w16cid:durableId="1977252203">
    <w:abstractNumId w:val="51"/>
  </w:num>
  <w:num w:numId="84" w16cid:durableId="1445074715">
    <w:abstractNumId w:val="88"/>
  </w:num>
  <w:num w:numId="85" w16cid:durableId="1246501094">
    <w:abstractNumId w:val="140"/>
  </w:num>
  <w:num w:numId="86" w16cid:durableId="651838186">
    <w:abstractNumId w:val="86"/>
  </w:num>
  <w:num w:numId="87" w16cid:durableId="1843088113">
    <w:abstractNumId w:val="100"/>
  </w:num>
  <w:num w:numId="88" w16cid:durableId="859707340">
    <w:abstractNumId w:val="90"/>
  </w:num>
  <w:num w:numId="89" w16cid:durableId="265188654">
    <w:abstractNumId w:val="62"/>
  </w:num>
  <w:num w:numId="90" w16cid:durableId="161118291">
    <w:abstractNumId w:val="60"/>
  </w:num>
  <w:num w:numId="91" w16cid:durableId="1348557312">
    <w:abstractNumId w:val="122"/>
  </w:num>
  <w:num w:numId="92" w16cid:durableId="235362392">
    <w:abstractNumId w:val="94"/>
  </w:num>
  <w:num w:numId="93" w16cid:durableId="1186942302">
    <w:abstractNumId w:val="92"/>
  </w:num>
  <w:num w:numId="94" w16cid:durableId="2009483734">
    <w:abstractNumId w:val="109"/>
  </w:num>
  <w:num w:numId="95" w16cid:durableId="497237758">
    <w:abstractNumId w:val="127"/>
  </w:num>
  <w:num w:numId="96" w16cid:durableId="620963012">
    <w:abstractNumId w:val="116"/>
  </w:num>
  <w:num w:numId="97" w16cid:durableId="1910731517">
    <w:abstractNumId w:val="42"/>
  </w:num>
  <w:num w:numId="98" w16cid:durableId="57098631">
    <w:abstractNumId w:val="44"/>
  </w:num>
  <w:num w:numId="99" w16cid:durableId="1717506817">
    <w:abstractNumId w:val="106"/>
  </w:num>
  <w:num w:numId="100" w16cid:durableId="394856242">
    <w:abstractNumId w:val="53"/>
  </w:num>
  <w:num w:numId="101" w16cid:durableId="301891187">
    <w:abstractNumId w:val="16"/>
  </w:num>
  <w:num w:numId="102" w16cid:durableId="62726799">
    <w:abstractNumId w:val="19"/>
  </w:num>
  <w:num w:numId="103" w16cid:durableId="594828065">
    <w:abstractNumId w:val="37"/>
  </w:num>
  <w:num w:numId="104" w16cid:durableId="780420603">
    <w:abstractNumId w:val="147"/>
  </w:num>
  <w:num w:numId="105" w16cid:durableId="1693804072">
    <w:abstractNumId w:val="32"/>
  </w:num>
  <w:num w:numId="106" w16cid:durableId="1541355196">
    <w:abstractNumId w:val="33"/>
  </w:num>
  <w:num w:numId="107" w16cid:durableId="652221302">
    <w:abstractNumId w:val="38"/>
  </w:num>
  <w:num w:numId="108" w16cid:durableId="871264926">
    <w:abstractNumId w:val="150"/>
  </w:num>
  <w:num w:numId="109" w16cid:durableId="924339066">
    <w:abstractNumId w:val="26"/>
  </w:num>
  <w:num w:numId="110" w16cid:durableId="1511604360">
    <w:abstractNumId w:val="70"/>
  </w:num>
  <w:num w:numId="111" w16cid:durableId="497961241">
    <w:abstractNumId w:val="73"/>
  </w:num>
  <w:num w:numId="112" w16cid:durableId="1369449338">
    <w:abstractNumId w:val="142"/>
  </w:num>
  <w:num w:numId="113" w16cid:durableId="1880630668">
    <w:abstractNumId w:val="76"/>
  </w:num>
  <w:num w:numId="114" w16cid:durableId="645862985">
    <w:abstractNumId w:val="74"/>
  </w:num>
  <w:num w:numId="115" w16cid:durableId="401410984">
    <w:abstractNumId w:val="22"/>
  </w:num>
  <w:num w:numId="116" w16cid:durableId="552540701">
    <w:abstractNumId w:val="133"/>
  </w:num>
  <w:num w:numId="117" w16cid:durableId="454176137">
    <w:abstractNumId w:val="14"/>
  </w:num>
  <w:num w:numId="118" w16cid:durableId="705106326">
    <w:abstractNumId w:val="50"/>
  </w:num>
  <w:num w:numId="119" w16cid:durableId="1168406145">
    <w:abstractNumId w:val="11"/>
  </w:num>
  <w:num w:numId="120" w16cid:durableId="447159974">
    <w:abstractNumId w:val="13"/>
  </w:num>
  <w:num w:numId="121" w16cid:durableId="1008947062">
    <w:abstractNumId w:val="36"/>
  </w:num>
  <w:num w:numId="122" w16cid:durableId="67727781">
    <w:abstractNumId w:val="141"/>
  </w:num>
  <w:num w:numId="123" w16cid:durableId="2106880578">
    <w:abstractNumId w:val="9"/>
  </w:num>
  <w:num w:numId="124" w16cid:durableId="1912306720">
    <w:abstractNumId w:val="110"/>
  </w:num>
  <w:num w:numId="125" w16cid:durableId="1504465532">
    <w:abstractNumId w:val="77"/>
  </w:num>
  <w:num w:numId="126" w16cid:durableId="1316060409">
    <w:abstractNumId w:val="129"/>
  </w:num>
  <w:num w:numId="127" w16cid:durableId="1919168665">
    <w:abstractNumId w:val="24"/>
  </w:num>
  <w:num w:numId="128" w16cid:durableId="874389247">
    <w:abstractNumId w:val="119"/>
  </w:num>
  <w:num w:numId="129" w16cid:durableId="224493392">
    <w:abstractNumId w:val="30"/>
  </w:num>
  <w:num w:numId="130" w16cid:durableId="420417432">
    <w:abstractNumId w:val="65"/>
  </w:num>
  <w:num w:numId="131" w16cid:durableId="1418594520">
    <w:abstractNumId w:val="81"/>
  </w:num>
  <w:num w:numId="132" w16cid:durableId="1719738250">
    <w:abstractNumId w:val="79"/>
  </w:num>
  <w:num w:numId="133" w16cid:durableId="903947636">
    <w:abstractNumId w:val="89"/>
  </w:num>
  <w:num w:numId="134" w16cid:durableId="1050224849">
    <w:abstractNumId w:val="67"/>
  </w:num>
  <w:num w:numId="135" w16cid:durableId="741952178">
    <w:abstractNumId w:val="68"/>
  </w:num>
  <w:num w:numId="136" w16cid:durableId="1241406163">
    <w:abstractNumId w:val="55"/>
  </w:num>
  <w:num w:numId="137" w16cid:durableId="1129669455">
    <w:abstractNumId w:val="114"/>
  </w:num>
  <w:num w:numId="138" w16cid:durableId="1165898239">
    <w:abstractNumId w:val="95"/>
  </w:num>
  <w:num w:numId="139" w16cid:durableId="689919101">
    <w:abstractNumId w:val="27"/>
  </w:num>
  <w:num w:numId="140" w16cid:durableId="755513447">
    <w:abstractNumId w:val="84"/>
  </w:num>
  <w:num w:numId="141" w16cid:durableId="1853907729">
    <w:abstractNumId w:val="41"/>
  </w:num>
  <w:num w:numId="142" w16cid:durableId="775710849">
    <w:abstractNumId w:val="146"/>
  </w:num>
  <w:num w:numId="143" w16cid:durableId="771702773">
    <w:abstractNumId w:val="151"/>
  </w:num>
  <w:num w:numId="144" w16cid:durableId="1356154217">
    <w:abstractNumId w:val="103"/>
  </w:num>
  <w:num w:numId="145" w16cid:durableId="632905350">
    <w:abstractNumId w:val="39"/>
  </w:num>
  <w:num w:numId="146" w16cid:durableId="1233126270">
    <w:abstractNumId w:val="148"/>
  </w:num>
  <w:num w:numId="147" w16cid:durableId="2050494505">
    <w:abstractNumId w:val="57"/>
  </w:num>
  <w:num w:numId="148" w16cid:durableId="351222322">
    <w:abstractNumId w:val="132"/>
  </w:num>
  <w:num w:numId="149" w16cid:durableId="288362333">
    <w:abstractNumId w:val="35"/>
  </w:num>
  <w:num w:numId="150" w16cid:durableId="682561075">
    <w:abstractNumId w:val="123"/>
  </w:num>
  <w:num w:numId="151" w16cid:durableId="668026836">
    <w:abstractNumId w:val="153"/>
  </w:num>
  <w:num w:numId="152" w16cid:durableId="267473376">
    <w:abstractNumId w:val="124"/>
  </w:num>
  <w:num w:numId="153" w16cid:durableId="410851526">
    <w:abstractNumId w:val="15"/>
  </w:num>
  <w:num w:numId="154" w16cid:durableId="15397787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D9"/>
    <w:rsid w:val="00011E0D"/>
    <w:rsid w:val="00013FEA"/>
    <w:rsid w:val="00033F18"/>
    <w:rsid w:val="00034616"/>
    <w:rsid w:val="00040844"/>
    <w:rsid w:val="000409C9"/>
    <w:rsid w:val="00051EF6"/>
    <w:rsid w:val="0006063C"/>
    <w:rsid w:val="00070667"/>
    <w:rsid w:val="00075C8C"/>
    <w:rsid w:val="00083984"/>
    <w:rsid w:val="0008650A"/>
    <w:rsid w:val="00090622"/>
    <w:rsid w:val="000917AD"/>
    <w:rsid w:val="0009439E"/>
    <w:rsid w:val="00094EA2"/>
    <w:rsid w:val="00097487"/>
    <w:rsid w:val="000A33E5"/>
    <w:rsid w:val="000A4373"/>
    <w:rsid w:val="000A77BB"/>
    <w:rsid w:val="000B3257"/>
    <w:rsid w:val="000B6C21"/>
    <w:rsid w:val="000C1F22"/>
    <w:rsid w:val="000D255D"/>
    <w:rsid w:val="000D351F"/>
    <w:rsid w:val="000D748C"/>
    <w:rsid w:val="000E2402"/>
    <w:rsid w:val="000E5137"/>
    <w:rsid w:val="000E603C"/>
    <w:rsid w:val="000F5468"/>
    <w:rsid w:val="00104F40"/>
    <w:rsid w:val="001110C5"/>
    <w:rsid w:val="00111FEF"/>
    <w:rsid w:val="001129B4"/>
    <w:rsid w:val="001151AE"/>
    <w:rsid w:val="00117A21"/>
    <w:rsid w:val="00120416"/>
    <w:rsid w:val="0012480E"/>
    <w:rsid w:val="001260A7"/>
    <w:rsid w:val="00140F60"/>
    <w:rsid w:val="00145DBA"/>
    <w:rsid w:val="00145F92"/>
    <w:rsid w:val="0015074B"/>
    <w:rsid w:val="0015509C"/>
    <w:rsid w:val="00157CEB"/>
    <w:rsid w:val="00160944"/>
    <w:rsid w:val="00162A36"/>
    <w:rsid w:val="0016581E"/>
    <w:rsid w:val="00167244"/>
    <w:rsid w:val="00171A97"/>
    <w:rsid w:val="00171EAB"/>
    <w:rsid w:val="00181495"/>
    <w:rsid w:val="001904C0"/>
    <w:rsid w:val="00193C0F"/>
    <w:rsid w:val="001944EC"/>
    <w:rsid w:val="001A1CF9"/>
    <w:rsid w:val="001A611C"/>
    <w:rsid w:val="001B1A4F"/>
    <w:rsid w:val="001B1E8B"/>
    <w:rsid w:val="001B2D39"/>
    <w:rsid w:val="001B2D5B"/>
    <w:rsid w:val="001B5AF7"/>
    <w:rsid w:val="001C1329"/>
    <w:rsid w:val="001C3653"/>
    <w:rsid w:val="001C75D9"/>
    <w:rsid w:val="001D0CCA"/>
    <w:rsid w:val="001D65C0"/>
    <w:rsid w:val="001D6D37"/>
    <w:rsid w:val="001E60BF"/>
    <w:rsid w:val="001E7308"/>
    <w:rsid w:val="001F1DE1"/>
    <w:rsid w:val="00211D3E"/>
    <w:rsid w:val="002173A9"/>
    <w:rsid w:val="00231857"/>
    <w:rsid w:val="00231E16"/>
    <w:rsid w:val="00232263"/>
    <w:rsid w:val="002365C8"/>
    <w:rsid w:val="00243836"/>
    <w:rsid w:val="00257970"/>
    <w:rsid w:val="00264A34"/>
    <w:rsid w:val="00265C4A"/>
    <w:rsid w:val="00266930"/>
    <w:rsid w:val="002737FA"/>
    <w:rsid w:val="00274A28"/>
    <w:rsid w:val="0028534A"/>
    <w:rsid w:val="0029639D"/>
    <w:rsid w:val="002A7820"/>
    <w:rsid w:val="002B2686"/>
    <w:rsid w:val="002D558E"/>
    <w:rsid w:val="002D7241"/>
    <w:rsid w:val="002F2152"/>
    <w:rsid w:val="002F6385"/>
    <w:rsid w:val="002F6B5B"/>
    <w:rsid w:val="003007EE"/>
    <w:rsid w:val="0030294C"/>
    <w:rsid w:val="00313F9C"/>
    <w:rsid w:val="00314466"/>
    <w:rsid w:val="00314565"/>
    <w:rsid w:val="00317B09"/>
    <w:rsid w:val="00317D37"/>
    <w:rsid w:val="00326F90"/>
    <w:rsid w:val="003372D6"/>
    <w:rsid w:val="003449D6"/>
    <w:rsid w:val="00353E00"/>
    <w:rsid w:val="0036372A"/>
    <w:rsid w:val="00366061"/>
    <w:rsid w:val="00366B0E"/>
    <w:rsid w:val="00366D1B"/>
    <w:rsid w:val="00366E01"/>
    <w:rsid w:val="003754A8"/>
    <w:rsid w:val="00380BC6"/>
    <w:rsid w:val="00380E63"/>
    <w:rsid w:val="00380EC3"/>
    <w:rsid w:val="0039145F"/>
    <w:rsid w:val="00391548"/>
    <w:rsid w:val="00397C1C"/>
    <w:rsid w:val="003C3568"/>
    <w:rsid w:val="003C4798"/>
    <w:rsid w:val="003D047F"/>
    <w:rsid w:val="003D2260"/>
    <w:rsid w:val="003D28D2"/>
    <w:rsid w:val="003E06AA"/>
    <w:rsid w:val="003E2EBA"/>
    <w:rsid w:val="003F19D9"/>
    <w:rsid w:val="003F61BD"/>
    <w:rsid w:val="003F64E0"/>
    <w:rsid w:val="003F7B23"/>
    <w:rsid w:val="0040007D"/>
    <w:rsid w:val="0040113B"/>
    <w:rsid w:val="00403FBD"/>
    <w:rsid w:val="004078B4"/>
    <w:rsid w:val="004176F3"/>
    <w:rsid w:val="00443860"/>
    <w:rsid w:val="00450E39"/>
    <w:rsid w:val="004539F6"/>
    <w:rsid w:val="004563D4"/>
    <w:rsid w:val="00456A33"/>
    <w:rsid w:val="0046103C"/>
    <w:rsid w:val="004634B9"/>
    <w:rsid w:val="00465F59"/>
    <w:rsid w:val="00470ED7"/>
    <w:rsid w:val="00471FD7"/>
    <w:rsid w:val="004738CD"/>
    <w:rsid w:val="00474F3C"/>
    <w:rsid w:val="00476C28"/>
    <w:rsid w:val="00485494"/>
    <w:rsid w:val="004872B8"/>
    <w:rsid w:val="00491166"/>
    <w:rsid w:val="0049261F"/>
    <w:rsid w:val="004A0929"/>
    <w:rsid w:val="004A5A2A"/>
    <w:rsid w:val="004B1FDE"/>
    <w:rsid w:val="004B4547"/>
    <w:rsid w:val="004C211E"/>
    <w:rsid w:val="004C2F08"/>
    <w:rsid w:val="004D7286"/>
    <w:rsid w:val="004E03D7"/>
    <w:rsid w:val="004E666B"/>
    <w:rsid w:val="004F2E05"/>
    <w:rsid w:val="004F408A"/>
    <w:rsid w:val="0050109B"/>
    <w:rsid w:val="005051A4"/>
    <w:rsid w:val="005053ED"/>
    <w:rsid w:val="0051110C"/>
    <w:rsid w:val="00514528"/>
    <w:rsid w:val="005247C7"/>
    <w:rsid w:val="00545ED2"/>
    <w:rsid w:val="00550F46"/>
    <w:rsid w:val="00551277"/>
    <w:rsid w:val="00553708"/>
    <w:rsid w:val="00555403"/>
    <w:rsid w:val="00565070"/>
    <w:rsid w:val="00567C54"/>
    <w:rsid w:val="00580FCB"/>
    <w:rsid w:val="00596DE0"/>
    <w:rsid w:val="005A249A"/>
    <w:rsid w:val="005A7927"/>
    <w:rsid w:val="005B196D"/>
    <w:rsid w:val="005B69EC"/>
    <w:rsid w:val="005B73A6"/>
    <w:rsid w:val="005D18A9"/>
    <w:rsid w:val="005D6319"/>
    <w:rsid w:val="005D7886"/>
    <w:rsid w:val="005E55B0"/>
    <w:rsid w:val="005E7E6D"/>
    <w:rsid w:val="005F2D46"/>
    <w:rsid w:val="00600024"/>
    <w:rsid w:val="006064DC"/>
    <w:rsid w:val="00606EB4"/>
    <w:rsid w:val="006076AA"/>
    <w:rsid w:val="00623316"/>
    <w:rsid w:val="00623C9C"/>
    <w:rsid w:val="006344FF"/>
    <w:rsid w:val="00687013"/>
    <w:rsid w:val="00692D39"/>
    <w:rsid w:val="00694E63"/>
    <w:rsid w:val="00697656"/>
    <w:rsid w:val="006A105F"/>
    <w:rsid w:val="006A563D"/>
    <w:rsid w:val="006B7B26"/>
    <w:rsid w:val="006D03D1"/>
    <w:rsid w:val="006D4BB0"/>
    <w:rsid w:val="006D7625"/>
    <w:rsid w:val="006E79AE"/>
    <w:rsid w:val="00700E43"/>
    <w:rsid w:val="0071467E"/>
    <w:rsid w:val="0073176A"/>
    <w:rsid w:val="00734939"/>
    <w:rsid w:val="0075435A"/>
    <w:rsid w:val="007559CF"/>
    <w:rsid w:val="00773D32"/>
    <w:rsid w:val="00774DF7"/>
    <w:rsid w:val="00775D9D"/>
    <w:rsid w:val="0078110A"/>
    <w:rsid w:val="007822B6"/>
    <w:rsid w:val="00783695"/>
    <w:rsid w:val="00784056"/>
    <w:rsid w:val="00785F8E"/>
    <w:rsid w:val="00791D9B"/>
    <w:rsid w:val="00793733"/>
    <w:rsid w:val="00795E09"/>
    <w:rsid w:val="007A1147"/>
    <w:rsid w:val="007A1388"/>
    <w:rsid w:val="007A2518"/>
    <w:rsid w:val="007A579B"/>
    <w:rsid w:val="007A5974"/>
    <w:rsid w:val="007A72DD"/>
    <w:rsid w:val="007B0D41"/>
    <w:rsid w:val="007B38D4"/>
    <w:rsid w:val="007B6477"/>
    <w:rsid w:val="007C17B8"/>
    <w:rsid w:val="007C6ED7"/>
    <w:rsid w:val="007D0167"/>
    <w:rsid w:val="007D16D2"/>
    <w:rsid w:val="007D7CBD"/>
    <w:rsid w:val="007E11D8"/>
    <w:rsid w:val="007E61DA"/>
    <w:rsid w:val="007E76D9"/>
    <w:rsid w:val="007F60F0"/>
    <w:rsid w:val="00802CFB"/>
    <w:rsid w:val="00823B67"/>
    <w:rsid w:val="00830796"/>
    <w:rsid w:val="00837132"/>
    <w:rsid w:val="0084121A"/>
    <w:rsid w:val="008413BF"/>
    <w:rsid w:val="00841B24"/>
    <w:rsid w:val="00846802"/>
    <w:rsid w:val="00855770"/>
    <w:rsid w:val="00871D34"/>
    <w:rsid w:val="008741E5"/>
    <w:rsid w:val="00876D94"/>
    <w:rsid w:val="00880A9D"/>
    <w:rsid w:val="00880C88"/>
    <w:rsid w:val="00891805"/>
    <w:rsid w:val="008931BD"/>
    <w:rsid w:val="00895A39"/>
    <w:rsid w:val="008A3EC3"/>
    <w:rsid w:val="008A475F"/>
    <w:rsid w:val="008A7619"/>
    <w:rsid w:val="008B2256"/>
    <w:rsid w:val="008B3823"/>
    <w:rsid w:val="008B4C9C"/>
    <w:rsid w:val="008C0451"/>
    <w:rsid w:val="008C5908"/>
    <w:rsid w:val="008F6D84"/>
    <w:rsid w:val="008F7555"/>
    <w:rsid w:val="00907F29"/>
    <w:rsid w:val="0091234A"/>
    <w:rsid w:val="00916916"/>
    <w:rsid w:val="009217E6"/>
    <w:rsid w:val="009255C0"/>
    <w:rsid w:val="009261CE"/>
    <w:rsid w:val="0093168F"/>
    <w:rsid w:val="00936EC9"/>
    <w:rsid w:val="009455B0"/>
    <w:rsid w:val="00952747"/>
    <w:rsid w:val="00952D43"/>
    <w:rsid w:val="00962973"/>
    <w:rsid w:val="00965290"/>
    <w:rsid w:val="00965D25"/>
    <w:rsid w:val="009822C7"/>
    <w:rsid w:val="009840AC"/>
    <w:rsid w:val="009856A3"/>
    <w:rsid w:val="00986783"/>
    <w:rsid w:val="00997535"/>
    <w:rsid w:val="009B40E4"/>
    <w:rsid w:val="009C6504"/>
    <w:rsid w:val="009C7BEA"/>
    <w:rsid w:val="009E5F6C"/>
    <w:rsid w:val="009E78ED"/>
    <w:rsid w:val="009F2C11"/>
    <w:rsid w:val="009F59BC"/>
    <w:rsid w:val="009F7963"/>
    <w:rsid w:val="00A0266A"/>
    <w:rsid w:val="00A108F6"/>
    <w:rsid w:val="00A10E46"/>
    <w:rsid w:val="00A14438"/>
    <w:rsid w:val="00A17EF6"/>
    <w:rsid w:val="00A23C99"/>
    <w:rsid w:val="00A27913"/>
    <w:rsid w:val="00A30232"/>
    <w:rsid w:val="00A311A0"/>
    <w:rsid w:val="00A33E11"/>
    <w:rsid w:val="00A44D89"/>
    <w:rsid w:val="00A478CF"/>
    <w:rsid w:val="00A5021E"/>
    <w:rsid w:val="00A8377E"/>
    <w:rsid w:val="00A87EE2"/>
    <w:rsid w:val="00A97B44"/>
    <w:rsid w:val="00AA1223"/>
    <w:rsid w:val="00AA1D8D"/>
    <w:rsid w:val="00AA259B"/>
    <w:rsid w:val="00AA652E"/>
    <w:rsid w:val="00AB1F8E"/>
    <w:rsid w:val="00AB34C1"/>
    <w:rsid w:val="00AB452F"/>
    <w:rsid w:val="00AB68F4"/>
    <w:rsid w:val="00AC04FD"/>
    <w:rsid w:val="00AC15CA"/>
    <w:rsid w:val="00AC4325"/>
    <w:rsid w:val="00AD06DC"/>
    <w:rsid w:val="00AD491D"/>
    <w:rsid w:val="00AD53EC"/>
    <w:rsid w:val="00AE5590"/>
    <w:rsid w:val="00AE70AD"/>
    <w:rsid w:val="00AF0D1E"/>
    <w:rsid w:val="00AF36E0"/>
    <w:rsid w:val="00AF42EF"/>
    <w:rsid w:val="00B0532A"/>
    <w:rsid w:val="00B1665F"/>
    <w:rsid w:val="00B27076"/>
    <w:rsid w:val="00B30596"/>
    <w:rsid w:val="00B37E6C"/>
    <w:rsid w:val="00B408BE"/>
    <w:rsid w:val="00B47730"/>
    <w:rsid w:val="00B62233"/>
    <w:rsid w:val="00B73C5F"/>
    <w:rsid w:val="00B75567"/>
    <w:rsid w:val="00B819CF"/>
    <w:rsid w:val="00B84C34"/>
    <w:rsid w:val="00B87F93"/>
    <w:rsid w:val="00B90277"/>
    <w:rsid w:val="00BA1454"/>
    <w:rsid w:val="00BA18CF"/>
    <w:rsid w:val="00BA4892"/>
    <w:rsid w:val="00BA56A4"/>
    <w:rsid w:val="00BB4945"/>
    <w:rsid w:val="00BB65DC"/>
    <w:rsid w:val="00BC11F4"/>
    <w:rsid w:val="00BD6AC7"/>
    <w:rsid w:val="00BD7B41"/>
    <w:rsid w:val="00BE2D0B"/>
    <w:rsid w:val="00C10242"/>
    <w:rsid w:val="00C14FA3"/>
    <w:rsid w:val="00C2486E"/>
    <w:rsid w:val="00C34A3B"/>
    <w:rsid w:val="00C34CF4"/>
    <w:rsid w:val="00C56099"/>
    <w:rsid w:val="00C650D3"/>
    <w:rsid w:val="00C655FB"/>
    <w:rsid w:val="00C65617"/>
    <w:rsid w:val="00C72F05"/>
    <w:rsid w:val="00C763EE"/>
    <w:rsid w:val="00C7655C"/>
    <w:rsid w:val="00C87126"/>
    <w:rsid w:val="00C87A62"/>
    <w:rsid w:val="00C97DF4"/>
    <w:rsid w:val="00CA16FF"/>
    <w:rsid w:val="00CA55F9"/>
    <w:rsid w:val="00CB0664"/>
    <w:rsid w:val="00CB1E0C"/>
    <w:rsid w:val="00CC3B96"/>
    <w:rsid w:val="00CC550F"/>
    <w:rsid w:val="00CD2B91"/>
    <w:rsid w:val="00CD3332"/>
    <w:rsid w:val="00CF1CCB"/>
    <w:rsid w:val="00D03413"/>
    <w:rsid w:val="00D10E1D"/>
    <w:rsid w:val="00D151E3"/>
    <w:rsid w:val="00D15738"/>
    <w:rsid w:val="00D24F0B"/>
    <w:rsid w:val="00D30EAE"/>
    <w:rsid w:val="00D31B1C"/>
    <w:rsid w:val="00D32E59"/>
    <w:rsid w:val="00D360D6"/>
    <w:rsid w:val="00D37FCD"/>
    <w:rsid w:val="00D40FDB"/>
    <w:rsid w:val="00D468FA"/>
    <w:rsid w:val="00D522A5"/>
    <w:rsid w:val="00D56366"/>
    <w:rsid w:val="00D63877"/>
    <w:rsid w:val="00D7470D"/>
    <w:rsid w:val="00D7622D"/>
    <w:rsid w:val="00D76304"/>
    <w:rsid w:val="00D83287"/>
    <w:rsid w:val="00DA574F"/>
    <w:rsid w:val="00DA68A7"/>
    <w:rsid w:val="00DB2095"/>
    <w:rsid w:val="00DB4500"/>
    <w:rsid w:val="00DB4D53"/>
    <w:rsid w:val="00DC0445"/>
    <w:rsid w:val="00DC3532"/>
    <w:rsid w:val="00DC696D"/>
    <w:rsid w:val="00DE2BA7"/>
    <w:rsid w:val="00E115CB"/>
    <w:rsid w:val="00E310B2"/>
    <w:rsid w:val="00E40250"/>
    <w:rsid w:val="00E418BF"/>
    <w:rsid w:val="00E45CDA"/>
    <w:rsid w:val="00E46376"/>
    <w:rsid w:val="00E50B18"/>
    <w:rsid w:val="00E51040"/>
    <w:rsid w:val="00E52B10"/>
    <w:rsid w:val="00E701D9"/>
    <w:rsid w:val="00E71327"/>
    <w:rsid w:val="00E75D7D"/>
    <w:rsid w:val="00E76B99"/>
    <w:rsid w:val="00E82DD6"/>
    <w:rsid w:val="00E83FC1"/>
    <w:rsid w:val="00E858AE"/>
    <w:rsid w:val="00E93DBA"/>
    <w:rsid w:val="00EA19B1"/>
    <w:rsid w:val="00EA423E"/>
    <w:rsid w:val="00EA5905"/>
    <w:rsid w:val="00EB5CE8"/>
    <w:rsid w:val="00EB6B8B"/>
    <w:rsid w:val="00EC1E31"/>
    <w:rsid w:val="00EC4991"/>
    <w:rsid w:val="00ED254D"/>
    <w:rsid w:val="00ED4A06"/>
    <w:rsid w:val="00EE2D1F"/>
    <w:rsid w:val="00EE50BA"/>
    <w:rsid w:val="00EE685A"/>
    <w:rsid w:val="00EE7244"/>
    <w:rsid w:val="00EE7651"/>
    <w:rsid w:val="00EF61BE"/>
    <w:rsid w:val="00F00645"/>
    <w:rsid w:val="00F0072B"/>
    <w:rsid w:val="00F13B94"/>
    <w:rsid w:val="00F148BF"/>
    <w:rsid w:val="00F24BB9"/>
    <w:rsid w:val="00F25754"/>
    <w:rsid w:val="00F25B43"/>
    <w:rsid w:val="00F26F73"/>
    <w:rsid w:val="00F32091"/>
    <w:rsid w:val="00F33198"/>
    <w:rsid w:val="00F40A56"/>
    <w:rsid w:val="00F41C98"/>
    <w:rsid w:val="00F43A2F"/>
    <w:rsid w:val="00F445BC"/>
    <w:rsid w:val="00F60845"/>
    <w:rsid w:val="00F67BEC"/>
    <w:rsid w:val="00F7151B"/>
    <w:rsid w:val="00F939E2"/>
    <w:rsid w:val="00F946FE"/>
    <w:rsid w:val="00FA7B19"/>
    <w:rsid w:val="00FA7BF3"/>
    <w:rsid w:val="00FA7D50"/>
    <w:rsid w:val="00FC3BA6"/>
    <w:rsid w:val="00FC40A9"/>
    <w:rsid w:val="00FC4249"/>
    <w:rsid w:val="00FC4A36"/>
    <w:rsid w:val="00FC5F80"/>
    <w:rsid w:val="00FC693F"/>
    <w:rsid w:val="00FC6C4A"/>
    <w:rsid w:val="00FD41DA"/>
    <w:rsid w:val="00FE1AE4"/>
    <w:rsid w:val="00FE2001"/>
    <w:rsid w:val="00FE53C0"/>
    <w:rsid w:val="00FE7210"/>
    <w:rsid w:val="00FE76C9"/>
    <w:rsid w:val="00FE7B90"/>
    <w:rsid w:val="00FF4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DA9FCE8F-AB87-41C6-A2EF-0D37DFA7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Inter" w:hAnsi="Inte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RIHeading1">
    <w:name w:val="SRI Heading 1"/>
    <w:rPr>
      <w:rFonts w:ascii="Inter" w:hAnsi="Inter"/>
      <w:b/>
      <w:sz w:val="36"/>
    </w:rPr>
  </w:style>
  <w:style w:type="paragraph" w:customStyle="1" w:styleId="SRIHeading2">
    <w:name w:val="SRI Heading 2"/>
    <w:rPr>
      <w:rFonts w:ascii="Inter" w:hAnsi="Inter"/>
      <w:b/>
      <w:sz w:val="28"/>
    </w:rPr>
  </w:style>
  <w:style w:type="paragraph" w:customStyle="1" w:styleId="SRIHeading3">
    <w:name w:val="SRI Heading 3"/>
    <w:rPr>
      <w:rFonts w:ascii="Inter" w:hAnsi="Inter"/>
      <w:b/>
      <w:sz w:val="24"/>
    </w:rPr>
  </w:style>
  <w:style w:type="paragraph" w:customStyle="1" w:styleId="SRIFooter">
    <w:name w:val="SRI Footer"/>
    <w:rPr>
      <w:rFonts w:ascii="Inter" w:hAnsi="Inter"/>
      <w:sz w:val="18"/>
    </w:rPr>
  </w:style>
  <w:style w:type="table" w:styleId="PlainTable2">
    <w:name w:val="Plain Table 2"/>
    <w:basedOn w:val="TableNormal"/>
    <w:uiPriority w:val="99"/>
    <w:rsid w:val="00443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55403"/>
    <w:rPr>
      <w:color w:val="0000FF" w:themeColor="hyperlink"/>
      <w:u w:val="single"/>
    </w:rPr>
  </w:style>
  <w:style w:type="character" w:styleId="UnresolvedMention">
    <w:name w:val="Unresolved Mention"/>
    <w:basedOn w:val="DefaultParagraphFont"/>
    <w:uiPriority w:val="99"/>
    <w:semiHidden/>
    <w:unhideWhenUsed/>
    <w:rsid w:val="00555403"/>
    <w:rPr>
      <w:color w:val="605E5C"/>
      <w:shd w:val="clear" w:color="auto" w:fill="E1DFDD"/>
    </w:rPr>
  </w:style>
  <w:style w:type="character" w:customStyle="1" w:styleId="bzpyqfadein">
    <w:name w:val="bz_pyq_fadein"/>
    <w:basedOn w:val="DefaultParagraphFont"/>
    <w:rsid w:val="00F148BF"/>
  </w:style>
  <w:style w:type="paragraph" w:styleId="NormalWeb">
    <w:name w:val="Normal (Web)"/>
    <w:basedOn w:val="Normal"/>
    <w:uiPriority w:val="99"/>
    <w:semiHidden/>
    <w:unhideWhenUsed/>
    <w:rsid w:val="00F148B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148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148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148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148B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 Daquila</cp:lastModifiedBy>
  <cp:revision>5</cp:revision>
  <cp:lastPrinted>2026-03-17T08:27:00Z</cp:lastPrinted>
  <dcterms:created xsi:type="dcterms:W3CDTF">2026-03-17T08:27:00Z</dcterms:created>
  <dcterms:modified xsi:type="dcterms:W3CDTF">2026-03-17T08:31:00Z</dcterms:modified>
  <cp:category/>
</cp:coreProperties>
</file>